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F5" w:rsidRDefault="00EF4BF5">
      <w:pPr>
        <w:spacing w:after="160" w:line="259" w:lineRule="auto"/>
        <w:rPr>
          <w:rFonts w:cs="Arial"/>
          <w:b/>
          <w:bCs/>
          <w:color w:val="ED7D31" w:themeColor="accent2"/>
          <w:sz w:val="72"/>
          <w:szCs w:val="24"/>
          <w:lang w:val="en-US"/>
        </w:rPr>
      </w:pPr>
      <w:r>
        <w:rPr>
          <w:noProof/>
        </w:rPr>
        <w:drawing>
          <wp:anchor distT="0" distB="0" distL="114300" distR="114300" simplePos="0" relativeHeight="251665408" behindDoc="1" locked="0" layoutInCell="1" allowOverlap="1">
            <wp:simplePos x="0" y="0"/>
            <wp:positionH relativeFrom="column">
              <wp:posOffset>-428625</wp:posOffset>
            </wp:positionH>
            <wp:positionV relativeFrom="paragraph">
              <wp:posOffset>11179</wp:posOffset>
            </wp:positionV>
            <wp:extent cx="10693519" cy="7751134"/>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287"/>
                    <a:stretch/>
                  </pic:blipFill>
                  <pic:spPr bwMode="auto">
                    <a:xfrm>
                      <a:off x="0" y="0"/>
                      <a:ext cx="10693519" cy="7751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BF5" w:rsidRDefault="00EF4BF5">
      <w:pPr>
        <w:spacing w:after="160" w:line="259" w:lineRule="auto"/>
        <w:rPr>
          <w:rFonts w:cs="Arial"/>
          <w:b/>
          <w:bCs/>
          <w:color w:val="ED7D31" w:themeColor="accent2"/>
          <w:sz w:val="72"/>
          <w:szCs w:val="24"/>
          <w:lang w:val="en-US"/>
        </w:rPr>
      </w:pPr>
      <w:r>
        <w:rPr>
          <w:noProof/>
        </w:rPr>
        <mc:AlternateContent>
          <mc:Choice Requires="wps">
            <w:drawing>
              <wp:anchor distT="0" distB="0" distL="114300" distR="114300" simplePos="0" relativeHeight="251667456" behindDoc="0" locked="0" layoutInCell="1" allowOverlap="1" wp14:anchorId="16016F18" wp14:editId="500F9EE5">
                <wp:simplePos x="0" y="0"/>
                <wp:positionH relativeFrom="column">
                  <wp:posOffset>2144129</wp:posOffset>
                </wp:positionH>
                <wp:positionV relativeFrom="paragraph">
                  <wp:posOffset>1433564</wp:posOffset>
                </wp:positionV>
                <wp:extent cx="5039832" cy="4720856"/>
                <wp:effectExtent l="0" t="0" r="0" b="3810"/>
                <wp:wrapNone/>
                <wp:docPr id="39" name="Text Box 39"/>
                <wp:cNvGraphicFramePr/>
                <a:graphic xmlns:a="http://schemas.openxmlformats.org/drawingml/2006/main">
                  <a:graphicData uri="http://schemas.microsoft.com/office/word/2010/wordprocessingShape">
                    <wps:wsp>
                      <wps:cNvSpPr txBox="1"/>
                      <wps:spPr>
                        <a:xfrm>
                          <a:off x="0" y="0"/>
                          <a:ext cx="5039832" cy="47208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4BF5" w:rsidRDefault="00EF4BF5" w:rsidP="00EF4BF5">
                            <w:pPr>
                              <w:rPr>
                                <w:rFonts w:ascii="Cambria" w:eastAsia="Batang" w:hAnsi="Cambria" w:cs="Arial"/>
                                <w:b/>
                                <w:color w:val="ED7D31" w:themeColor="accent2"/>
                                <w:sz w:val="96"/>
                              </w:rPr>
                            </w:pPr>
                            <w:r>
                              <w:rPr>
                                <w:rFonts w:ascii="Cambria" w:eastAsia="Batang" w:hAnsi="Cambria" w:cs="Arial"/>
                                <w:b/>
                                <w:color w:val="ED7D31" w:themeColor="accent2"/>
                                <w:sz w:val="96"/>
                              </w:rPr>
                              <w:t>Client Engagement Toolkit</w:t>
                            </w:r>
                          </w:p>
                          <w:p w:rsidR="00EF4BF5" w:rsidRDefault="00EF4BF5" w:rsidP="00EF4BF5">
                            <w:pPr>
                              <w:rPr>
                                <w:rFonts w:ascii="Cambria" w:eastAsia="Batang" w:hAnsi="Cambria" w:cs="Arial"/>
                                <w:b/>
                                <w:color w:val="ED7D31" w:themeColor="accent2"/>
                                <w:sz w:val="96"/>
                              </w:rPr>
                            </w:pPr>
                          </w:p>
                          <w:p w:rsidR="00EF4BF5" w:rsidRPr="00EF4BF5" w:rsidRDefault="00EF4BF5" w:rsidP="00EF4BF5">
                            <w:pPr>
                              <w:rPr>
                                <w:rFonts w:ascii="Cambria" w:eastAsia="Batang" w:hAnsi="Cambria" w:cs="Arial"/>
                                <w:b/>
                                <w:color w:val="ED7D31" w:themeColor="accent2"/>
                                <w:sz w:val="72"/>
                              </w:rPr>
                            </w:pPr>
                            <w:r w:rsidRPr="00EF4BF5">
                              <w:rPr>
                                <w:rFonts w:ascii="Cambria" w:eastAsia="Batang" w:hAnsi="Cambria" w:cs="Arial"/>
                                <w:b/>
                                <w:color w:val="ED7D31" w:themeColor="accent2"/>
                                <w:sz w:val="72"/>
                              </w:rPr>
                              <w:t>Organisational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16F18" id="_x0000_t202" coordsize="21600,21600" o:spt="202" path="m,l,21600r21600,l21600,xe">
                <v:stroke joinstyle="miter"/>
                <v:path gradientshapeok="t" o:connecttype="rect"/>
              </v:shapetype>
              <v:shape id="Text Box 39" o:spid="_x0000_s1026" type="#_x0000_t202" style="position:absolute;margin-left:168.85pt;margin-top:112.9pt;width:396.85pt;height:37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hgAIAAGUFAAAOAAAAZHJzL2Uyb0RvYy54bWysVEtv2zAMvg/YfxB0X+w8lwZ1iqxFhgFB&#10;W6wdelZkqTEmiZqkxM5+fSnZToNulw67yDT5ieLjIy+vGq3IQThfgSnocJBTIgyHsjLPBf3xuP40&#10;p8QHZkqmwIiCHoWnV8uPHy5ruxAj2IEqhSPoxPhFbQu6C8EusszzndDMD8AKg0YJTrOAv+45Kx2r&#10;0btW2SjPZ1kNrrQOuPAetTetkS6TfykFD3dSehGIKijGFtLp0rmNZ7a8ZItnx+yu4l0Y7B+i0Kwy&#10;+OjJ1Q0LjOxd9YcrXXEHHmQYcNAZSFlxkXLAbIb5m2wedsyKlAsWx9tTmfz/c8tvD/eOVGVBxxeU&#10;GKaxR4+iCeQLNARVWJ/a+gXCHiwCQ4N67HOv96iMaTfS6fjFhAjasdLHU3WjN47KaT6+mI9HlHC0&#10;TT6P8vl0Fv1kr9et8+GrAE2iUFCH7UtVZYeNDy20h8TXDKwrpVILlSF1QWfjaZ4unCzoXJmIFYkM&#10;nZuYUht6ksJRiYhR5ruQWIyUQVQkGopr5ciBIYEY58KElHzyi+iIkhjEey52+Neo3nO5zaN/GUw4&#10;XdaVAZeyfxN2+bMPWbZ4rPlZ3lEMzbbpWr2F8oiddtDOird8XWE3NsyHe+ZwOLC5OPDhDg+pAKsO&#10;nUTJDtzvv+kjHjmLVkpqHLaC+l975gQl6ptBNl8MJ5M4nelnMkVuUOLOLdtzi9nra8B2DHG1WJ7E&#10;iA+qF6UD/YR7YRVfRRMzHN8uaOjF69CuANwrXKxWCYTzaFnYmAfLo+vYnci1x+aJOdsRMiCXb6Ef&#10;S7Z4w8sWG28aWO0DyCqRNha4rWpXeJzlRPtu78Rlcf6fUK/bcfkCAAD//wMAUEsDBBQABgAIAAAA&#10;IQBOXBRf5AAAAAwBAAAPAAAAZHJzL2Rvd25yZXYueG1sTI/LTsMwEEX3SPyDNZXYUScOfYU4VRWp&#10;QkKwaOmGnRNPk6jxOMRuG/h63BUsR3N077nZejQdu+DgWksS4mkEDKmyuqVawuFj+7gE5rwirTpL&#10;KOEbHazz+7tMpdpeaYeXva9ZCCGXKgmN933KuasaNMpNbY8Ufkc7GOXDOdRcD+oawk3HRRTNuVEt&#10;hYZG9Vg0WJ32ZyPhtdi+q10pzPKnK17ejpv+6/A5k/JhMm6egXkc/R8MN/2gDnlwKu2ZtGOdhCRZ&#10;LAIqQYhZ2HAj4iR+AlZKWM1XAnie8f8j8l8AAAD//wMAUEsBAi0AFAAGAAgAAAAhALaDOJL+AAAA&#10;4QEAABMAAAAAAAAAAAAAAAAAAAAAAFtDb250ZW50X1R5cGVzXS54bWxQSwECLQAUAAYACAAAACEA&#10;OP0h/9YAAACUAQAACwAAAAAAAAAAAAAAAAAvAQAAX3JlbHMvLnJlbHNQSwECLQAUAAYACAAAACEA&#10;/iYboYACAABlBQAADgAAAAAAAAAAAAAAAAAuAgAAZHJzL2Uyb0RvYy54bWxQSwECLQAUAAYACAAA&#10;ACEATlwUX+QAAAAMAQAADwAAAAAAAAAAAAAAAADaBAAAZHJzL2Rvd25yZXYueG1sUEsFBgAAAAAE&#10;AAQA8wAAAOsFAAAAAA==&#10;" filled="f" stroked="f" strokeweight=".5pt">
                <v:textbox>
                  <w:txbxContent>
                    <w:p w:rsidR="00EF4BF5" w:rsidRDefault="00EF4BF5" w:rsidP="00EF4BF5">
                      <w:pPr>
                        <w:rPr>
                          <w:rFonts w:ascii="Cambria" w:eastAsia="Batang" w:hAnsi="Cambria" w:cs="Arial"/>
                          <w:b/>
                          <w:color w:val="ED7D31" w:themeColor="accent2"/>
                          <w:sz w:val="96"/>
                        </w:rPr>
                      </w:pPr>
                      <w:r>
                        <w:rPr>
                          <w:rFonts w:ascii="Cambria" w:eastAsia="Batang" w:hAnsi="Cambria" w:cs="Arial"/>
                          <w:b/>
                          <w:color w:val="ED7D31" w:themeColor="accent2"/>
                          <w:sz w:val="96"/>
                        </w:rPr>
                        <w:t>Client Engagement Toolkit</w:t>
                      </w:r>
                    </w:p>
                    <w:p w:rsidR="00EF4BF5" w:rsidRDefault="00EF4BF5" w:rsidP="00EF4BF5">
                      <w:pPr>
                        <w:rPr>
                          <w:rFonts w:ascii="Cambria" w:eastAsia="Batang" w:hAnsi="Cambria" w:cs="Arial"/>
                          <w:b/>
                          <w:color w:val="ED7D31" w:themeColor="accent2"/>
                          <w:sz w:val="96"/>
                        </w:rPr>
                      </w:pPr>
                    </w:p>
                    <w:p w:rsidR="00EF4BF5" w:rsidRPr="00EF4BF5" w:rsidRDefault="00EF4BF5" w:rsidP="00EF4BF5">
                      <w:pPr>
                        <w:rPr>
                          <w:rFonts w:ascii="Cambria" w:eastAsia="Batang" w:hAnsi="Cambria" w:cs="Arial"/>
                          <w:b/>
                          <w:color w:val="ED7D31" w:themeColor="accent2"/>
                          <w:sz w:val="72"/>
                        </w:rPr>
                      </w:pPr>
                      <w:r w:rsidRPr="00EF4BF5">
                        <w:rPr>
                          <w:rFonts w:ascii="Cambria" w:eastAsia="Batang" w:hAnsi="Cambria" w:cs="Arial"/>
                          <w:b/>
                          <w:color w:val="ED7D31" w:themeColor="accent2"/>
                          <w:sz w:val="72"/>
                        </w:rPr>
                        <w:t>Organisational Resources</w:t>
                      </w:r>
                    </w:p>
                  </w:txbxContent>
                </v:textbox>
              </v:shape>
            </w:pict>
          </mc:Fallback>
        </mc:AlternateContent>
      </w:r>
      <w:r>
        <w:rPr>
          <w:rFonts w:cs="Arial"/>
          <w:b/>
          <w:bCs/>
          <w:color w:val="ED7D31" w:themeColor="accent2"/>
          <w:sz w:val="72"/>
          <w:szCs w:val="24"/>
          <w:lang w:val="en-US"/>
        </w:rPr>
        <w:br w:type="page"/>
      </w:r>
    </w:p>
    <w:p w:rsidR="00EF4BF5" w:rsidRDefault="00EF4BF5">
      <w:pPr>
        <w:spacing w:after="160" w:line="259" w:lineRule="auto"/>
        <w:rPr>
          <w:rFonts w:cs="Arial"/>
          <w:b/>
          <w:bCs/>
          <w:color w:val="ED7D31" w:themeColor="accent2"/>
          <w:sz w:val="72"/>
          <w:szCs w:val="24"/>
          <w:lang w:val="en-US"/>
        </w:rPr>
      </w:pPr>
      <w:r>
        <w:rPr>
          <w:noProof/>
        </w:rPr>
        <w:lastRenderedPageBreak/>
        <w:drawing>
          <wp:anchor distT="0" distB="0" distL="114300" distR="114300" simplePos="0" relativeHeight="251668480" behindDoc="1" locked="0" layoutInCell="1" allowOverlap="1">
            <wp:simplePos x="0" y="0"/>
            <wp:positionH relativeFrom="column">
              <wp:posOffset>-439420</wp:posOffset>
            </wp:positionH>
            <wp:positionV relativeFrom="paragraph">
              <wp:posOffset>9525</wp:posOffset>
            </wp:positionV>
            <wp:extent cx="11016000" cy="7771862"/>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934"/>
                    <a:stretch/>
                  </pic:blipFill>
                  <pic:spPr bwMode="auto">
                    <a:xfrm flipH="1" flipV="1">
                      <a:off x="0" y="0"/>
                      <a:ext cx="11016000" cy="7771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0379" w:rsidRDefault="00EF4BF5">
      <w:pPr>
        <w:spacing w:after="160" w:line="259" w:lineRule="auto"/>
        <w:rPr>
          <w:rFonts w:cs="Arial"/>
          <w:b/>
          <w:bCs/>
          <w:color w:val="ED7D31" w:themeColor="accent2"/>
          <w:sz w:val="72"/>
          <w:szCs w:val="24"/>
          <w:lang w:val="en-US"/>
        </w:rPr>
      </w:pPr>
      <w:r>
        <w:rPr>
          <w:rFonts w:eastAsiaTheme="minorEastAsia"/>
          <w:noProof/>
          <w:sz w:val="24"/>
        </w:rPr>
        <mc:AlternateContent>
          <mc:Choice Requires="wps">
            <w:drawing>
              <wp:anchor distT="0" distB="0" distL="114300" distR="114300" simplePos="0" relativeHeight="251672576" behindDoc="0" locked="0" layoutInCell="1" allowOverlap="1" wp14:anchorId="19E23EFA" wp14:editId="1796BAB7">
                <wp:simplePos x="0" y="0"/>
                <wp:positionH relativeFrom="column">
                  <wp:posOffset>2771140</wp:posOffset>
                </wp:positionH>
                <wp:positionV relativeFrom="paragraph">
                  <wp:posOffset>1785811</wp:posOffset>
                </wp:positionV>
                <wp:extent cx="6629400" cy="22764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629400" cy="2276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F4BF5" w:rsidRPr="0089758E" w:rsidRDefault="00EF4BF5"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EF4BF5" w:rsidRPr="0089758E" w:rsidRDefault="00EF4BF5" w:rsidP="00EF4BF5">
                            <w:pPr>
                              <w:autoSpaceDE w:val="0"/>
                              <w:autoSpaceDN w:val="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EF4BF5" w:rsidRPr="0089758E" w:rsidRDefault="00EF4BF5" w:rsidP="00EF4BF5">
                            <w:pPr>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EF4BF5" w:rsidRPr="0089758E" w:rsidRDefault="00EF4BF5" w:rsidP="00EF4BF5">
                            <w:pPr>
                              <w:spacing w:after="200" w:line="276" w:lineRule="auto"/>
                              <w:ind w:left="142"/>
                              <w:rPr>
                                <w:rFonts w:eastAsiaTheme="minorEastAsia"/>
                                <w:color w:val="001848"/>
                                <w:sz w:val="28"/>
                                <w:szCs w:val="30"/>
                                <w:lang w:val="en-US"/>
                              </w:rPr>
                            </w:pPr>
                          </w:p>
                          <w:p w:rsidR="00EF4BF5" w:rsidRPr="0089758E" w:rsidRDefault="00EF4BF5"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work is licensed under a Creative Commons Attribution-</w:t>
                            </w:r>
                            <w:proofErr w:type="spellStart"/>
                            <w:r w:rsidRPr="0089758E">
                              <w:rPr>
                                <w:rFonts w:eastAsiaTheme="minorEastAsia"/>
                                <w:color w:val="001848"/>
                                <w:sz w:val="28"/>
                                <w:szCs w:val="30"/>
                                <w:lang w:val="en-US"/>
                              </w:rPr>
                              <w:t>NonCommercial</w:t>
                            </w:r>
                            <w:proofErr w:type="spellEnd"/>
                            <w:r w:rsidRPr="0089758E">
                              <w:rPr>
                                <w:rFonts w:eastAsiaTheme="minorEastAsia"/>
                                <w:color w:val="001848"/>
                                <w:sz w:val="28"/>
                                <w:szCs w:val="30"/>
                                <w:lang w:val="en-US"/>
                              </w:rPr>
                              <w:t>-</w:t>
                            </w:r>
                            <w:proofErr w:type="spellStart"/>
                            <w:r w:rsidRPr="0089758E">
                              <w:rPr>
                                <w:rFonts w:eastAsiaTheme="minorEastAsia"/>
                                <w:color w:val="001848"/>
                                <w:sz w:val="28"/>
                                <w:szCs w:val="30"/>
                                <w:lang w:val="en-US"/>
                              </w:rPr>
                              <w:t>NoDerivatives</w:t>
                            </w:r>
                            <w:proofErr w:type="spellEnd"/>
                            <w:r w:rsidRPr="0089758E">
                              <w:rPr>
                                <w:rFonts w:eastAsiaTheme="minorEastAsia"/>
                                <w:color w:val="001848"/>
                                <w:sz w:val="28"/>
                                <w:szCs w:val="30"/>
                                <w:lang w:val="en-US"/>
                              </w:rPr>
                              <w:t xml:space="preserve"> 4.0 International License. To view a copy of this license, visit </w:t>
                            </w:r>
                            <w:hyperlink r:id="rId10"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EF4BF5" w:rsidRPr="00782011" w:rsidRDefault="00EF4BF5" w:rsidP="00EF4BF5">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23EFA" id="Text Box 65" o:spid="_x0000_s1027" type="#_x0000_t202" style="position:absolute;margin-left:218.2pt;margin-top:140.6pt;width:522pt;height:17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v5gQIAAFMFAAAOAAAAZHJzL2Uyb0RvYy54bWysVEtPGzEQvlfqf7B8L5usQigRG5SCqCoh&#10;QA0VZ8drk1Vtj2tPspv++o69yfJoTlUvfsx8835cXHbWsK0KsQFX8fHJiDPlJNSNe674j8ebT585&#10;iyhcLQw4VfGdivxy/vHDRetnqoQ1mFoFRkpcnLW+4mtEPyuKKNfKingCXjliaghWIH3Dc1EH0ZJ2&#10;a4pyNJoWLYTaB5AqRqJe90w+z/q1VhLvtY4Kmak4+Yb5DPlcpbOYX4jZcxB+3ci9G+IfvLCicWR0&#10;UHUtULBNaP5SZRsZIILGEwm2AK0bqXIMFM149C6a5Vp4lWOh5EQ/pCn+P7XybvsQWFNXfHrKmROW&#10;avSoOmRfoGNEovy0Ps4ItvQExI7oVOcDPRIxhd3pYNNNATHiU6Z3Q3aTNknE6bQ8n4yIJYlXlmfT&#10;yVnWX7yI+xDxqwLL0qPigcqXsyq2txHJFYIeIMmag5vGmFxC494QCJgoRfK99zG/cGdUwhn3XWmK&#10;mrwqs4Hcb+rKBLYV1ClCSuVwmqLMmgidxDRZGwTHxwQN5tSQ0B6bxFTuw0FwdEzwrcVBIlsFh4Ow&#10;bRyEYwrqn4PlHn+Ivo85hY/dqsulHsq3gnpHVQ3Qz0X08qahzN+KiA8i0CBQtWi48Z4ObaCtOOxf&#10;nK0h/D5GT3jqT+Jy1tJgVTz+2oigODPfHHXu+XgySZOYP5PTs5I+4TVn9ZrjNvYKqCJjWiNe5mfC&#10;ozk8dQD7RDtgkawSSzhJtisuMRw+V9gPPG0RqRaLDKPp8wJv3dLLpDzlOXXWY/ckgt+3H1Ln3sFh&#10;CMXsXRf22CTpYLFB0E1u0ZTpPq/7CtDk5jbab5m0Gl7/M+plF87/AAAA//8DAFBLAwQUAAYACAAA&#10;ACEAB9p2luAAAAAMAQAADwAAAGRycy9kb3ducmV2LnhtbEyPQU7DMBBF90jcwRokdtRpEkIIcSpU&#10;CXXRRdXAAabxEEfEdmS7abg97qosZ+bpz/v1ZtEjm8n5wRoB61UCjExn5WB6AV+fH08lMB/QSByt&#10;IQG/5GHT3N/VWEl7MUea29CzGGJ8hQJUCFPFue8UafQrO5GJt2/rNIY4up5Lh5cYrkeeJknBNQ4m&#10;flA40VZR99OetYBBuvnQbwndrlV7zPaH7PjMhXh8WN7fgAVawg2Gq35UhyY6nezZSM9GAXlW5BEV&#10;kJbrFNiVyMskrk4Ciuz1BXhT8/8lmj8AAAD//wMAUEsBAi0AFAAGAAgAAAAhALaDOJL+AAAA4QEA&#10;ABMAAAAAAAAAAAAAAAAAAAAAAFtDb250ZW50X1R5cGVzXS54bWxQSwECLQAUAAYACAAAACEAOP0h&#10;/9YAAACUAQAACwAAAAAAAAAAAAAAAAAvAQAAX3JlbHMvLnJlbHNQSwECLQAUAAYACAAAACEAhw2L&#10;+YECAABTBQAADgAAAAAAAAAAAAAAAAAuAgAAZHJzL2Uyb0RvYy54bWxQSwECLQAUAAYACAAAACEA&#10;B9p2luAAAAAMAQAADwAAAAAAAAAAAAAAAADbBAAAZHJzL2Rvd25yZXYueG1sUEsFBgAAAAAEAAQA&#10;8wAAAOgFAAAAAA==&#10;" filled="f" stroked="f" strokeweight="1pt">
                <v:textbox>
                  <w:txbxContent>
                    <w:p w:rsidR="00EF4BF5" w:rsidRPr="0089758E" w:rsidRDefault="00EF4BF5"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EF4BF5" w:rsidRPr="0089758E" w:rsidRDefault="00EF4BF5" w:rsidP="00EF4BF5">
                      <w:pPr>
                        <w:autoSpaceDE w:val="0"/>
                        <w:autoSpaceDN w:val="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EF4BF5" w:rsidRPr="0089758E" w:rsidRDefault="00EF4BF5" w:rsidP="00EF4BF5">
                      <w:pPr>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EF4BF5" w:rsidRPr="0089758E" w:rsidRDefault="00EF4BF5" w:rsidP="00EF4BF5">
                      <w:pPr>
                        <w:spacing w:after="200" w:line="276" w:lineRule="auto"/>
                        <w:ind w:left="142"/>
                        <w:rPr>
                          <w:rFonts w:eastAsiaTheme="minorEastAsia"/>
                          <w:color w:val="001848"/>
                          <w:sz w:val="28"/>
                          <w:szCs w:val="30"/>
                          <w:lang w:val="en-US"/>
                        </w:rPr>
                      </w:pPr>
                    </w:p>
                    <w:p w:rsidR="00EF4BF5" w:rsidRPr="0089758E" w:rsidRDefault="00EF4BF5"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work is licensed under a Creative Commons Attribution-</w:t>
                      </w:r>
                      <w:proofErr w:type="spellStart"/>
                      <w:r w:rsidRPr="0089758E">
                        <w:rPr>
                          <w:rFonts w:eastAsiaTheme="minorEastAsia"/>
                          <w:color w:val="001848"/>
                          <w:sz w:val="28"/>
                          <w:szCs w:val="30"/>
                          <w:lang w:val="en-US"/>
                        </w:rPr>
                        <w:t>NonCommercial</w:t>
                      </w:r>
                      <w:proofErr w:type="spellEnd"/>
                      <w:r w:rsidRPr="0089758E">
                        <w:rPr>
                          <w:rFonts w:eastAsiaTheme="minorEastAsia"/>
                          <w:color w:val="001848"/>
                          <w:sz w:val="28"/>
                          <w:szCs w:val="30"/>
                          <w:lang w:val="en-US"/>
                        </w:rPr>
                        <w:t>-</w:t>
                      </w:r>
                      <w:proofErr w:type="spellStart"/>
                      <w:r w:rsidRPr="0089758E">
                        <w:rPr>
                          <w:rFonts w:eastAsiaTheme="minorEastAsia"/>
                          <w:color w:val="001848"/>
                          <w:sz w:val="28"/>
                          <w:szCs w:val="30"/>
                          <w:lang w:val="en-US"/>
                        </w:rPr>
                        <w:t>NoDerivatives</w:t>
                      </w:r>
                      <w:proofErr w:type="spellEnd"/>
                      <w:r w:rsidRPr="0089758E">
                        <w:rPr>
                          <w:rFonts w:eastAsiaTheme="minorEastAsia"/>
                          <w:color w:val="001848"/>
                          <w:sz w:val="28"/>
                          <w:szCs w:val="30"/>
                          <w:lang w:val="en-US"/>
                        </w:rPr>
                        <w:t xml:space="preserve"> 4.0 International License. To view a copy of this license, visit </w:t>
                      </w:r>
                      <w:hyperlink r:id="rId11"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EF4BF5" w:rsidRPr="00782011" w:rsidRDefault="00EF4BF5" w:rsidP="00EF4BF5">
                      <w:pPr>
                        <w:spacing w:after="200" w:line="276" w:lineRule="auto"/>
                        <w:ind w:left="142"/>
                        <w:rPr>
                          <w:rFonts w:eastAsiaTheme="minorEastAsia"/>
                          <w:color w:val="001848"/>
                          <w:sz w:val="30"/>
                          <w:szCs w:val="30"/>
                          <w:lang w:val="en-US"/>
                        </w:rPr>
                      </w:pPr>
                    </w:p>
                  </w:txbxContent>
                </v:textbox>
              </v:shape>
            </w:pict>
          </mc:Fallback>
        </mc:AlternateContent>
      </w:r>
    </w:p>
    <w:p w:rsidR="00160379" w:rsidRPr="00160379" w:rsidRDefault="00160379" w:rsidP="00160379">
      <w:pPr>
        <w:ind w:hanging="709"/>
        <w:rPr>
          <w:rFonts w:ascii="Arial" w:eastAsia="Arial" w:hAnsi="Arial" w:cs="Trebuchet MS"/>
          <w:b/>
          <w:bCs/>
          <w:sz w:val="28"/>
          <w:szCs w:val="28"/>
          <w:lang w:eastAsia="en-US"/>
        </w:rPr>
        <w:sectPr w:rsidR="00160379" w:rsidRPr="00160379" w:rsidSect="00160379">
          <w:pgSz w:w="15840" w:h="12240" w:orient="landscape"/>
          <w:pgMar w:top="0" w:right="851" w:bottom="709" w:left="709" w:header="0" w:footer="218" w:gutter="0"/>
          <w:cols w:space="720"/>
          <w:titlePg/>
          <w:docGrid w:linePitch="360"/>
        </w:sectPr>
      </w:pPr>
      <w:r w:rsidRPr="00160379">
        <w:rPr>
          <w:rFonts w:ascii="Arial" w:eastAsia="Arial" w:hAnsi="Arial" w:cs="Times New Roman"/>
          <w:noProof/>
          <w:sz w:val="16"/>
        </w:rPr>
        <w:lastRenderedPageBreak/>
        <mc:AlternateContent>
          <mc:Choice Requires="wps">
            <w:drawing>
              <wp:anchor distT="0" distB="0" distL="114300" distR="114300" simplePos="0" relativeHeight="251664384" behindDoc="0" locked="0" layoutInCell="1" allowOverlap="1">
                <wp:simplePos x="0" y="0"/>
                <wp:positionH relativeFrom="column">
                  <wp:posOffset>821690</wp:posOffset>
                </wp:positionH>
                <wp:positionV relativeFrom="paragraph">
                  <wp:posOffset>1578610</wp:posOffset>
                </wp:positionV>
                <wp:extent cx="6868795" cy="518096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8795" cy="518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379" w:rsidRPr="00160379" w:rsidRDefault="00160379" w:rsidP="00160379">
                            <w:pPr>
                              <w:pStyle w:val="Heading3"/>
                              <w:spacing w:before="0"/>
                              <w:rPr>
                                <w:color w:val="ED7D31" w:themeColor="accent2"/>
                              </w:rPr>
                            </w:pPr>
                            <w:r w:rsidRPr="00160379">
                              <w:rPr>
                                <w:color w:val="ED7D31" w:themeColor="accent2"/>
                              </w:rPr>
                              <w:t xml:space="preserve">Client </w:t>
                            </w:r>
                            <w:r w:rsidR="00EF4BF5">
                              <w:rPr>
                                <w:color w:val="ED7D31" w:themeColor="accent2"/>
                              </w:rPr>
                              <w:t>E</w:t>
                            </w:r>
                            <w:r w:rsidRPr="00160379">
                              <w:rPr>
                                <w:color w:val="ED7D31" w:themeColor="accent2"/>
                              </w:rPr>
                              <w:t xml:space="preserve">ngagement </w:t>
                            </w:r>
                            <w:r w:rsidR="00EF4BF5">
                              <w:rPr>
                                <w:color w:val="ED7D31" w:themeColor="accent2"/>
                              </w:rPr>
                              <w:t>F</w:t>
                            </w:r>
                            <w:r w:rsidRPr="00160379">
                              <w:rPr>
                                <w:color w:val="ED7D31" w:themeColor="accent2"/>
                              </w:rPr>
                              <w:t>ramework</w:t>
                            </w:r>
                          </w:p>
                          <w:p w:rsidR="00160379" w:rsidRDefault="00160379" w:rsidP="00160379">
                            <w:pPr>
                              <w:ind w:left="1134"/>
                              <w:rPr>
                                <w:lang w:val="en-US"/>
                              </w:rPr>
                            </w:pPr>
                          </w:p>
                          <w:p w:rsidR="00160379" w:rsidRPr="00160379" w:rsidRDefault="00160379" w:rsidP="00160379">
                            <w:pPr>
                              <w:spacing w:after="240"/>
                              <w:ind w:left="567" w:right="306"/>
                              <w:rPr>
                                <w:color w:val="FFFFFF"/>
                                <w:sz w:val="28"/>
                                <w:lang w:val="en-US"/>
                              </w:rPr>
                            </w:pPr>
                            <w:r w:rsidRPr="00160379">
                              <w:rPr>
                                <w:color w:val="FFFFFF"/>
                                <w:sz w:val="28"/>
                                <w:lang w:val="en-US"/>
                              </w:rPr>
                              <w:t xml:space="preserve">This template engagement framework will help you to develop a Client Engagement Framework and Strategy for your organisation. </w:t>
                            </w:r>
                          </w:p>
                          <w:p w:rsidR="00160379" w:rsidRPr="00160379" w:rsidRDefault="00160379" w:rsidP="00160379">
                            <w:pPr>
                              <w:spacing w:after="240"/>
                              <w:ind w:left="567" w:right="306"/>
                              <w:rPr>
                                <w:color w:val="FFFFFF"/>
                                <w:sz w:val="28"/>
                                <w:lang w:val="en-US"/>
                              </w:rPr>
                            </w:pPr>
                            <w:r w:rsidRPr="00160379">
                              <w:rPr>
                                <w:color w:val="FFFFFF"/>
                                <w:sz w:val="28"/>
                                <w:lang w:val="en-US"/>
                              </w:rPr>
                              <w:t>The template steps you through the process of mapping current engagement practice, identifying gaps and desired changes, and choosing the level of engagement you would like to pursue for different purposes.</w:t>
                            </w:r>
                          </w:p>
                          <w:p w:rsidR="00160379" w:rsidRPr="00160379" w:rsidRDefault="00160379" w:rsidP="00160379">
                            <w:pPr>
                              <w:spacing w:after="240"/>
                              <w:ind w:left="567" w:right="306"/>
                              <w:rPr>
                                <w:color w:val="FFFFFF"/>
                                <w:sz w:val="28"/>
                                <w:lang w:val="en-US"/>
                              </w:rPr>
                            </w:pPr>
                            <w:r w:rsidRPr="00160379">
                              <w:rPr>
                                <w:color w:val="FFFFFF"/>
                                <w:sz w:val="28"/>
                                <w:lang w:val="en-US"/>
                              </w:rPr>
                              <w:t>The template includes instructions throughout that you can delete from the document when you have completed them. The instructions point you to different tools you can use to complete each section of the framework document.</w:t>
                            </w:r>
                          </w:p>
                          <w:p w:rsidR="00160379" w:rsidRPr="00160379" w:rsidRDefault="00160379" w:rsidP="00160379">
                            <w:pPr>
                              <w:spacing w:after="240"/>
                              <w:ind w:left="567" w:right="306"/>
                              <w:rPr>
                                <w:color w:val="FFFFFF"/>
                                <w:sz w:val="28"/>
                                <w:lang w:val="en-US"/>
                              </w:rPr>
                            </w:pPr>
                            <w:r w:rsidRPr="00160379">
                              <w:rPr>
                                <w:color w:val="FFFFFF"/>
                                <w:sz w:val="28"/>
                                <w:lang w:val="en-US"/>
                              </w:rPr>
                              <w:t>There is suggested wording included throughout the document. You can simply insert the name of your organisation wherever indicated, or you can alter the wording to suit your needs.</w:t>
                            </w:r>
                          </w:p>
                          <w:p w:rsidR="00160379" w:rsidRPr="00160379" w:rsidRDefault="00160379" w:rsidP="00160379">
                            <w:pPr>
                              <w:spacing w:after="240"/>
                              <w:ind w:left="567" w:right="306"/>
                              <w:rPr>
                                <w:color w:val="FFFFFF"/>
                                <w:sz w:val="28"/>
                                <w:lang w:val="en-US"/>
                              </w:rPr>
                            </w:pPr>
                            <w:r w:rsidRPr="00160379">
                              <w:rPr>
                                <w:color w:val="FFFFFF"/>
                                <w:sz w:val="28"/>
                                <w:lang w:val="en-US"/>
                              </w:rPr>
                              <w:t xml:space="preserve">When you have completed the framework document, you can </w:t>
                            </w:r>
                            <w:r w:rsidR="00F155BB">
                              <w:rPr>
                                <w:color w:val="FFFFFF"/>
                                <w:sz w:val="28"/>
                                <w:lang w:val="en-US"/>
                              </w:rPr>
                              <w:t xml:space="preserve">copy it into a new document and </w:t>
                            </w:r>
                            <w:r w:rsidRPr="00160379">
                              <w:rPr>
                                <w:color w:val="FFFFFF"/>
                                <w:sz w:val="28"/>
                                <w:lang w:val="en-US"/>
                              </w:rPr>
                              <w:t xml:space="preserve">reformat it to suit your </w:t>
                            </w:r>
                            <w:proofErr w:type="spellStart"/>
                            <w:r w:rsidRPr="00160379">
                              <w:rPr>
                                <w:color w:val="FFFFFF"/>
                                <w:sz w:val="28"/>
                                <w:lang w:val="en-US"/>
                              </w:rPr>
                              <w:t>organisation’s</w:t>
                            </w:r>
                            <w:proofErr w:type="spellEnd"/>
                            <w:r w:rsidRPr="00160379">
                              <w:rPr>
                                <w:color w:val="FFFFFF"/>
                                <w:sz w:val="28"/>
                                <w:lang w:val="en-US"/>
                              </w:rPr>
                              <w:t xml:space="preserve"> needs and to reflect your own document style.</w:t>
                            </w:r>
                          </w:p>
                          <w:p w:rsidR="00160379" w:rsidRDefault="00160379" w:rsidP="00160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64.7pt;margin-top:124.3pt;width:540.85pt;height:40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bFjwIAAIMFAAAOAAAAZHJzL2Uyb0RvYy54bWysVN9v2jAQfp+0/8Hy+xpghUJEqFirTpNQ&#10;W62d+mwcG6I6Ps82JOyv39lOAHV76bSXxPZ99/u7m1+3tSJ7YV0FuqDDiwElQnMoK70p6I/nu09T&#10;SpxnumQKtCjoQTh6vfj4Yd6YXIxgC6oUlqAR7fLGFHTrvcmzzPGtqJm7ACM0CiXYmnm82k1WWtag&#10;9Vplo8FgkjVgS2OBC+fw9TYJ6SLal1Jw/yClE56ogmJsPn5t/K7DN1vMWb6xzGwr3oXB/iGKmlUa&#10;nR5N3TLPyM5Wf5iqK27BgfQXHOoMpKy4iDlgNsPBm2yetsyImAsWx5ljmdz/M8vv94+WVGVBZ5Ro&#10;VmOLnkXryRdoySxUpzEuR9CTQZhv8Rm7HDN1ZgX81SEkO8MkBYfoUI1W2jr8MU+CitiAw7HowQvH&#10;x8l0Mr2ajSnhKBsPp4PZZBwcZyd1Y53/KqAm4VBQi12NIbD9yvkE7SHBm4a7Sil8Z7nSpEEXn8eD&#10;qHCUoHGlA0BEjnRmQh4p9HjyByWSke9CYo1iBuEhslPcKEv2DHnFOBfaD7uglUZ0QEkM4j2KHf4U&#10;1XuUUx69Z9D+qFxXGmzqWBiqU9jlax+yTPiuky7lHUrg23UbyTHqqbCG8oBMsJAmyRl+V2FTVsz5&#10;R2ZxdLDHuA78A36kAiw+dCdKtmB//e094JHRKKWkwVEsqPu5Y1ZQor5p5PpseHkZZjdeLsdXI7zY&#10;c8n6XKJ39Q1gV4a4eAyPx4D3qj9KC/ULbo1l8Ioipjn6Lqjvjzc+LQjcOlwslxGE02qYX+knw/sB&#10;CJR7bl+YNR0vPVL6HvqhZfkbeiZsaK+G5c6DrCJ3Q51TVbv646RH9ndbKayS83tEnXbn4jcAAAD/&#10;/wMAUEsDBBQABgAIAAAAIQAtyPFt4gAAAA0BAAAPAAAAZHJzL2Rvd25yZXYueG1sTI/BTsMwDIbv&#10;SLxDZCRuLG1VSilNpwnBBQmhjUmIm9eEppA4Jcm28vZkJ7j5lz/9/twuZ2vYQfkwOhKQLzJginon&#10;RxoEbF8fr2pgISJJNI6UgB8VYNmdn7XYSHektTps4sBSCYUGBegYp4bz0GtlMSzcpCjtPpy3GFP0&#10;A5cej6ncGl5kWcUtjpQuaJzUvVb912ZvBdzU71J/+qd5+/a8+tYvEzcPyIW4vJhXd8CimuMfDCf9&#10;pA5dctq5PcnATMrFbZlQAUVZV8BORJHnObBdmrKqvAbetfz/F90vAAAA//8DAFBLAQItABQABgAI&#10;AAAAIQC2gziS/gAAAOEBAAATAAAAAAAAAAAAAAAAAAAAAABbQ29udGVudF9UeXBlc10ueG1sUEsB&#10;Ai0AFAAGAAgAAAAhADj9If/WAAAAlAEAAAsAAAAAAAAAAAAAAAAALwEAAF9yZWxzLy5yZWxzUEsB&#10;Ai0AFAAGAAgAAAAhAEhjtsWPAgAAgwUAAA4AAAAAAAAAAAAAAAAALgIAAGRycy9lMm9Eb2MueG1s&#10;UEsBAi0AFAAGAAgAAAAhAC3I8W3iAAAADQEAAA8AAAAAAAAAAAAAAAAA6QQAAGRycy9kb3ducmV2&#10;LnhtbFBLBQYAAAAABAAEAPMAAAD4BQAAAAA=&#10;" filled="f" stroked="f" strokeweight=".5pt">
                <v:path arrowok="t"/>
                <v:textbox>
                  <w:txbxContent>
                    <w:p w:rsidR="00160379" w:rsidRPr="00160379" w:rsidRDefault="00160379" w:rsidP="00160379">
                      <w:pPr>
                        <w:pStyle w:val="Heading3"/>
                        <w:spacing w:before="0"/>
                        <w:rPr>
                          <w:color w:val="ED7D31" w:themeColor="accent2"/>
                        </w:rPr>
                      </w:pPr>
                      <w:r w:rsidRPr="00160379">
                        <w:rPr>
                          <w:color w:val="ED7D31" w:themeColor="accent2"/>
                        </w:rPr>
                        <w:t xml:space="preserve">Client </w:t>
                      </w:r>
                      <w:r w:rsidR="00EF4BF5">
                        <w:rPr>
                          <w:color w:val="ED7D31" w:themeColor="accent2"/>
                        </w:rPr>
                        <w:t>E</w:t>
                      </w:r>
                      <w:r w:rsidRPr="00160379">
                        <w:rPr>
                          <w:color w:val="ED7D31" w:themeColor="accent2"/>
                        </w:rPr>
                        <w:t xml:space="preserve">ngagement </w:t>
                      </w:r>
                      <w:r w:rsidR="00EF4BF5">
                        <w:rPr>
                          <w:color w:val="ED7D31" w:themeColor="accent2"/>
                        </w:rPr>
                        <w:t>F</w:t>
                      </w:r>
                      <w:r w:rsidRPr="00160379">
                        <w:rPr>
                          <w:color w:val="ED7D31" w:themeColor="accent2"/>
                        </w:rPr>
                        <w:t>ramework</w:t>
                      </w:r>
                    </w:p>
                    <w:p w:rsidR="00160379" w:rsidRDefault="00160379" w:rsidP="00160379">
                      <w:pPr>
                        <w:ind w:left="1134"/>
                        <w:rPr>
                          <w:lang w:val="en-US"/>
                        </w:rPr>
                      </w:pPr>
                    </w:p>
                    <w:p w:rsidR="00160379" w:rsidRPr="00160379" w:rsidRDefault="00160379" w:rsidP="00160379">
                      <w:pPr>
                        <w:spacing w:after="240"/>
                        <w:ind w:left="567" w:right="306"/>
                        <w:rPr>
                          <w:color w:val="FFFFFF"/>
                          <w:sz w:val="28"/>
                          <w:lang w:val="en-US"/>
                        </w:rPr>
                      </w:pPr>
                      <w:r w:rsidRPr="00160379">
                        <w:rPr>
                          <w:color w:val="FFFFFF"/>
                          <w:sz w:val="28"/>
                          <w:lang w:val="en-US"/>
                        </w:rPr>
                        <w:t xml:space="preserve">This template engagement framework will help you to develop a Client Engagement Framework and Strategy for your organisation. </w:t>
                      </w:r>
                    </w:p>
                    <w:p w:rsidR="00160379" w:rsidRPr="00160379" w:rsidRDefault="00160379" w:rsidP="00160379">
                      <w:pPr>
                        <w:spacing w:after="240"/>
                        <w:ind w:left="567" w:right="306"/>
                        <w:rPr>
                          <w:color w:val="FFFFFF"/>
                          <w:sz w:val="28"/>
                          <w:lang w:val="en-US"/>
                        </w:rPr>
                      </w:pPr>
                      <w:r w:rsidRPr="00160379">
                        <w:rPr>
                          <w:color w:val="FFFFFF"/>
                          <w:sz w:val="28"/>
                          <w:lang w:val="en-US"/>
                        </w:rPr>
                        <w:t>The template steps you through the process of mapping current engagement practice, identifying gaps and desired changes, and choosing the level of engagement you would like to pursue for different purposes.</w:t>
                      </w:r>
                    </w:p>
                    <w:p w:rsidR="00160379" w:rsidRPr="00160379" w:rsidRDefault="00160379" w:rsidP="00160379">
                      <w:pPr>
                        <w:spacing w:after="240"/>
                        <w:ind w:left="567" w:right="306"/>
                        <w:rPr>
                          <w:color w:val="FFFFFF"/>
                          <w:sz w:val="28"/>
                          <w:lang w:val="en-US"/>
                        </w:rPr>
                      </w:pPr>
                      <w:r w:rsidRPr="00160379">
                        <w:rPr>
                          <w:color w:val="FFFFFF"/>
                          <w:sz w:val="28"/>
                          <w:lang w:val="en-US"/>
                        </w:rPr>
                        <w:t>The template includes instructions throughout that you can delete from the document when you have completed them. The instructions point you to different tools you can use to complete each section of the framework document.</w:t>
                      </w:r>
                    </w:p>
                    <w:p w:rsidR="00160379" w:rsidRPr="00160379" w:rsidRDefault="00160379" w:rsidP="00160379">
                      <w:pPr>
                        <w:spacing w:after="240"/>
                        <w:ind w:left="567" w:right="306"/>
                        <w:rPr>
                          <w:color w:val="FFFFFF"/>
                          <w:sz w:val="28"/>
                          <w:lang w:val="en-US"/>
                        </w:rPr>
                      </w:pPr>
                      <w:r w:rsidRPr="00160379">
                        <w:rPr>
                          <w:color w:val="FFFFFF"/>
                          <w:sz w:val="28"/>
                          <w:lang w:val="en-US"/>
                        </w:rPr>
                        <w:t>There is suggested wording included throughout the document. You can simply insert the name of your organisation wherever indicated, or you can alter the wording to suit your needs.</w:t>
                      </w:r>
                    </w:p>
                    <w:p w:rsidR="00160379" w:rsidRPr="00160379" w:rsidRDefault="00160379" w:rsidP="00160379">
                      <w:pPr>
                        <w:spacing w:after="240"/>
                        <w:ind w:left="567" w:right="306"/>
                        <w:rPr>
                          <w:color w:val="FFFFFF"/>
                          <w:sz w:val="28"/>
                          <w:lang w:val="en-US"/>
                        </w:rPr>
                      </w:pPr>
                      <w:r w:rsidRPr="00160379">
                        <w:rPr>
                          <w:color w:val="FFFFFF"/>
                          <w:sz w:val="28"/>
                          <w:lang w:val="en-US"/>
                        </w:rPr>
                        <w:t xml:space="preserve">When you have completed the framework document, you can </w:t>
                      </w:r>
                      <w:r w:rsidR="00F155BB">
                        <w:rPr>
                          <w:color w:val="FFFFFF"/>
                          <w:sz w:val="28"/>
                          <w:lang w:val="en-US"/>
                        </w:rPr>
                        <w:t xml:space="preserve">copy it into a new document and </w:t>
                      </w:r>
                      <w:r w:rsidRPr="00160379">
                        <w:rPr>
                          <w:color w:val="FFFFFF"/>
                          <w:sz w:val="28"/>
                          <w:lang w:val="en-US"/>
                        </w:rPr>
                        <w:t xml:space="preserve">reformat it to suit your </w:t>
                      </w:r>
                      <w:proofErr w:type="spellStart"/>
                      <w:r w:rsidRPr="00160379">
                        <w:rPr>
                          <w:color w:val="FFFFFF"/>
                          <w:sz w:val="28"/>
                          <w:lang w:val="en-US"/>
                        </w:rPr>
                        <w:t>organisation’s</w:t>
                      </w:r>
                      <w:proofErr w:type="spellEnd"/>
                      <w:r w:rsidRPr="00160379">
                        <w:rPr>
                          <w:color w:val="FFFFFF"/>
                          <w:sz w:val="28"/>
                          <w:lang w:val="en-US"/>
                        </w:rPr>
                        <w:t xml:space="preserve"> needs and to reflect your own document style.</w:t>
                      </w:r>
                    </w:p>
                    <w:p w:rsidR="00160379" w:rsidRDefault="00160379" w:rsidP="00160379"/>
                  </w:txbxContent>
                </v:textbox>
              </v:shape>
            </w:pict>
          </mc:Fallback>
        </mc:AlternateContent>
      </w:r>
      <w:r w:rsidRPr="00160379">
        <w:rPr>
          <w:rFonts w:ascii="Arial" w:eastAsia="Arial" w:hAnsi="Arial" w:cs="Times New Roman"/>
          <w:noProof/>
          <w:sz w:val="16"/>
        </w:rPr>
        <w:drawing>
          <wp:inline distT="0" distB="0" distL="0" distR="0" wp14:anchorId="5DCBF54E" wp14:editId="748E94FD">
            <wp:extent cx="11117765" cy="77832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689"/>
                    <a:stretch/>
                  </pic:blipFill>
                  <pic:spPr bwMode="auto">
                    <a:xfrm>
                      <a:off x="0" y="0"/>
                      <a:ext cx="11122319" cy="7786474"/>
                    </a:xfrm>
                    <a:prstGeom prst="rect">
                      <a:avLst/>
                    </a:prstGeom>
                    <a:ln>
                      <a:noFill/>
                    </a:ln>
                    <a:extLst>
                      <a:ext uri="{53640926-AAD7-44D8-BBD7-CCE9431645EC}">
                        <a14:shadowObscured xmlns:a14="http://schemas.microsoft.com/office/drawing/2010/main"/>
                      </a:ext>
                    </a:extLst>
                  </pic:spPr>
                </pic:pic>
              </a:graphicData>
            </a:graphic>
          </wp:inline>
        </w:drawing>
      </w: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r w:rsidRPr="00160379">
        <w:rPr>
          <w:rFonts w:ascii="Arial" w:eastAsia="Arial" w:hAnsi="Arial" w:cs="Trebuchet MS"/>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102870</wp:posOffset>
                </wp:positionV>
                <wp:extent cx="6689725" cy="76060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76060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Pr="00F24E8F" w:rsidRDefault="00160379" w:rsidP="00160379">
                            <w:pPr>
                              <w:jc w:val="center"/>
                              <w:rPr>
                                <w:rFonts w:cs="Trebuchet MS"/>
                                <w:b/>
                                <w:bCs/>
                                <w:sz w:val="56"/>
                                <w:szCs w:val="28"/>
                              </w:rPr>
                            </w:pPr>
                            <w:r w:rsidRPr="00160379">
                              <w:rPr>
                                <w:rFonts w:cs="Trebuchet MS"/>
                                <w:b/>
                                <w:bCs/>
                                <w:color w:val="E36C0A"/>
                                <w:sz w:val="56"/>
                                <w:szCs w:val="28"/>
                              </w:rPr>
                              <w:t>[Organisation]</w:t>
                            </w:r>
                          </w:p>
                          <w:p w:rsidR="00160379" w:rsidRDefault="00160379" w:rsidP="00160379">
                            <w:pPr>
                              <w:jc w:val="center"/>
                              <w:rPr>
                                <w:rFonts w:cs="Trebuchet MS"/>
                                <w:b/>
                                <w:bCs/>
                                <w:sz w:val="28"/>
                                <w:szCs w:val="28"/>
                              </w:rPr>
                            </w:pPr>
                          </w:p>
                          <w:p w:rsidR="00160379" w:rsidRPr="0070518B" w:rsidRDefault="00160379" w:rsidP="00160379">
                            <w:pPr>
                              <w:ind w:left="142" w:right="49"/>
                              <w:jc w:val="center"/>
                              <w:rPr>
                                <w:rFonts w:cs="Trebuchet MS"/>
                                <w:b/>
                                <w:bCs/>
                                <w:sz w:val="44"/>
                                <w:szCs w:val="28"/>
                              </w:rPr>
                            </w:pPr>
                            <w:r>
                              <w:rPr>
                                <w:rFonts w:cs="Trebuchet MS"/>
                                <w:b/>
                                <w:bCs/>
                                <w:sz w:val="52"/>
                                <w:szCs w:val="28"/>
                              </w:rPr>
                              <w:t>Client Engagement Framework</w:t>
                            </w:r>
                          </w:p>
                          <w:p w:rsidR="00160379" w:rsidRDefault="00160379" w:rsidP="00160379">
                            <w:pPr>
                              <w:spacing w:after="120"/>
                              <w:ind w:left="142" w:right="51"/>
                              <w:jc w:val="center"/>
                              <w:rPr>
                                <w:rFonts w:cs="Trebuchet MS"/>
                                <w:b/>
                                <w:bCs/>
                                <w:sz w:val="36"/>
                                <w:szCs w:val="28"/>
                              </w:rPr>
                            </w:pPr>
                          </w:p>
                          <w:p w:rsidR="00160379" w:rsidRDefault="00160379" w:rsidP="00160379">
                            <w:pPr>
                              <w:spacing w:after="120"/>
                              <w:ind w:left="142" w:right="51"/>
                              <w:jc w:val="center"/>
                              <w:rPr>
                                <w:rFonts w:cs="Trebuchet MS"/>
                                <w:b/>
                                <w:bCs/>
                                <w:sz w:val="36"/>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ind w:left="142" w:right="49"/>
                              <w:jc w:val="center"/>
                              <w:rPr>
                                <w:rFonts w:cs="Trebuchet MS"/>
                                <w:b/>
                                <w:bCs/>
                                <w:sz w:val="44"/>
                                <w:szCs w:val="28"/>
                              </w:rPr>
                            </w:pPr>
                          </w:p>
                          <w:p w:rsidR="00160379" w:rsidRDefault="00160379" w:rsidP="00160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3pt;margin-top:8.1pt;width:526.75pt;height:5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txSwIAAE0EAAAOAAAAZHJzL2Uyb0RvYy54bWysVMlu2zAQvRfoPxC8K1oiy5IQOUjsuCiQ&#10;LkDSD6ApyhIqcViSjpQG/fcOKTt121vRi0DO8mbmvaGurqehJ09Cmw5kReOLiBIhOdSd3Ff0y+M2&#10;yCkxlsma9SBFRZ+Fodert2+uRlWKBFroa6EJgkhTjqqirbWqDEPDWzEwcwFKSHQ2oAdm8ar3Ya3Z&#10;iOhDHyZRlIUj6Fpp4MIYtG5mJ115/KYR3H5qGiMs6SuKvVn/1f67c99wdcXKvWaq7fixDfYPXQys&#10;k1j0FWrDLCMH3f0FNXRcg4HGXnAYQmiajgs/A04TR39M89AyJfwsSI5RrzSZ/wfLPz591qSrK4pC&#10;STagRI9isuQWJpI7dkZlSgx6UBhmJzSjyn5So+6BfzVEwrplci9utIaxFazG7mKXGZ6lzjjGgezG&#10;D1BjGXaw4IGmRg+OOiSDIDqq9PyqjGuFozHL8mKZLCjh6FtmURZdeu1CVp7SlTb2nYCBuENFNUrv&#10;4dnTvbGuHVaeQlw1Cduu7738vfzNgIGzBYtjqvO5NryaL0VU3OV3eRqkSXYXpFFdBzfbdRpk23i5&#10;2Fxu1utN/GPeqrOkOEmj26QItlm+DNImXQTFMsqDKC5uiyxKi3Sz9UlY+lTUs+cIm6mz027yMl2e&#10;RNlB/Yx0aph3Gt8gHlrQ3ykZcZ8rar4dmBaU9O8lSlLEaeoegL+ki2WCF33u2Z17mOQIVVFLyXxc&#10;2/nRHJTu9i1WmpdAwg3K2HSeYKf33NVRfNxZz/vxfblHcX73Ub/+AqufAAAA//8DAFBLAwQUAAYA&#10;CAAAACEAD3s/PNwAAAALAQAADwAAAGRycy9kb3ducmV2LnhtbEyPzU7DMBCE70i8g7VI3KidqFiQ&#10;xqkQiCuI8iP15sbbJCJeR7HbhLdnc4LTavSNZmfK7ex7ccYxdoEMZCsFAqkOrqPGwMf7880diJgs&#10;OdsHQgM/GGFbXV6UtnBhojc871IjOIRiYQ20KQ2FlLFu0du4CgMSs2MYvU0sx0a60U4c7nuZK6Wl&#10;tx3xh9YO+Nhi/b07eQOfL8f911q9Nk/+dpjCrCT5e2nM9dX8sAGRcE5/Zljqc3WouNMhnMhF0bPO&#10;NTv56hzEwpXWGYjDQrK1AlmV8v+G6hcAAP//AwBQSwECLQAUAAYACAAAACEAtoM4kv4AAADhAQAA&#10;EwAAAAAAAAAAAAAAAAAAAAAAW0NvbnRlbnRfVHlwZXNdLnhtbFBLAQItABQABgAIAAAAIQA4/SH/&#10;1gAAAJQBAAALAAAAAAAAAAAAAAAAAC8BAABfcmVscy8ucmVsc1BLAQItABQABgAIAAAAIQDKoTtx&#10;SwIAAE0EAAAOAAAAAAAAAAAAAAAAAC4CAABkcnMvZTJvRG9jLnhtbFBLAQItABQABgAIAAAAIQAP&#10;ez883AAAAAsBAAAPAAAAAAAAAAAAAAAAAKUEAABkcnMvZG93bnJldi54bWxQSwUGAAAAAAQABADz&#10;AAAArgUAAAAA&#10;" filled="f" stroked="f">
                <v:textbox>
                  <w:txbxContent>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Default="00160379" w:rsidP="00160379">
                      <w:pPr>
                        <w:jc w:val="center"/>
                        <w:rPr>
                          <w:rFonts w:cs="Trebuchet MS"/>
                          <w:b/>
                          <w:bCs/>
                          <w:sz w:val="28"/>
                          <w:szCs w:val="28"/>
                        </w:rPr>
                      </w:pPr>
                    </w:p>
                    <w:p w:rsidR="00160379" w:rsidRPr="00F24E8F" w:rsidRDefault="00160379" w:rsidP="00160379">
                      <w:pPr>
                        <w:jc w:val="center"/>
                        <w:rPr>
                          <w:rFonts w:cs="Trebuchet MS"/>
                          <w:b/>
                          <w:bCs/>
                          <w:sz w:val="56"/>
                          <w:szCs w:val="28"/>
                        </w:rPr>
                      </w:pPr>
                      <w:r w:rsidRPr="00160379">
                        <w:rPr>
                          <w:rFonts w:cs="Trebuchet MS"/>
                          <w:b/>
                          <w:bCs/>
                          <w:color w:val="E36C0A"/>
                          <w:sz w:val="56"/>
                          <w:szCs w:val="28"/>
                        </w:rPr>
                        <w:t>[Organisation]</w:t>
                      </w:r>
                    </w:p>
                    <w:p w:rsidR="00160379" w:rsidRDefault="00160379" w:rsidP="00160379">
                      <w:pPr>
                        <w:jc w:val="center"/>
                        <w:rPr>
                          <w:rFonts w:cs="Trebuchet MS"/>
                          <w:b/>
                          <w:bCs/>
                          <w:sz w:val="28"/>
                          <w:szCs w:val="28"/>
                        </w:rPr>
                      </w:pPr>
                    </w:p>
                    <w:p w:rsidR="00160379" w:rsidRPr="0070518B" w:rsidRDefault="00160379" w:rsidP="00160379">
                      <w:pPr>
                        <w:ind w:left="142" w:right="49"/>
                        <w:jc w:val="center"/>
                        <w:rPr>
                          <w:rFonts w:cs="Trebuchet MS"/>
                          <w:b/>
                          <w:bCs/>
                          <w:sz w:val="44"/>
                          <w:szCs w:val="28"/>
                        </w:rPr>
                      </w:pPr>
                      <w:r>
                        <w:rPr>
                          <w:rFonts w:cs="Trebuchet MS"/>
                          <w:b/>
                          <w:bCs/>
                          <w:sz w:val="52"/>
                          <w:szCs w:val="28"/>
                        </w:rPr>
                        <w:t>Client Engagement Framework</w:t>
                      </w:r>
                    </w:p>
                    <w:p w:rsidR="00160379" w:rsidRDefault="00160379" w:rsidP="00160379">
                      <w:pPr>
                        <w:spacing w:after="120"/>
                        <w:ind w:left="142" w:right="51"/>
                        <w:jc w:val="center"/>
                        <w:rPr>
                          <w:rFonts w:cs="Trebuchet MS"/>
                          <w:b/>
                          <w:bCs/>
                          <w:sz w:val="36"/>
                          <w:szCs w:val="28"/>
                        </w:rPr>
                      </w:pPr>
                    </w:p>
                    <w:p w:rsidR="00160379" w:rsidRDefault="00160379" w:rsidP="00160379">
                      <w:pPr>
                        <w:spacing w:after="120"/>
                        <w:ind w:left="142" w:right="51"/>
                        <w:jc w:val="center"/>
                        <w:rPr>
                          <w:rFonts w:cs="Trebuchet MS"/>
                          <w:b/>
                          <w:bCs/>
                          <w:sz w:val="36"/>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spacing w:after="120"/>
                        <w:ind w:left="142" w:right="51"/>
                        <w:rPr>
                          <w:rFonts w:cs="Trebuchet MS"/>
                          <w:b/>
                          <w:bCs/>
                          <w:sz w:val="24"/>
                          <w:szCs w:val="28"/>
                        </w:rPr>
                      </w:pPr>
                    </w:p>
                    <w:p w:rsidR="00160379" w:rsidRDefault="00160379" w:rsidP="00160379">
                      <w:pPr>
                        <w:ind w:left="142" w:right="49"/>
                        <w:jc w:val="center"/>
                        <w:rPr>
                          <w:rFonts w:cs="Trebuchet MS"/>
                          <w:b/>
                          <w:bCs/>
                          <w:sz w:val="44"/>
                          <w:szCs w:val="28"/>
                        </w:rPr>
                      </w:pPr>
                    </w:p>
                    <w:p w:rsidR="00160379" w:rsidRDefault="00160379" w:rsidP="00160379"/>
                  </w:txbxContent>
                </v:textbox>
              </v:shape>
            </w:pict>
          </mc:Fallback>
        </mc:AlternateContent>
      </w: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autoSpaceDE w:val="0"/>
        <w:autoSpaceDN w:val="0"/>
        <w:adjustRightInd w:val="0"/>
        <w:spacing w:after="120"/>
        <w:rPr>
          <w:rFonts w:eastAsia="Arial" w:cs="MetaBoldLF-Roman"/>
          <w:b/>
          <w:bCs/>
          <w:color w:val="000000"/>
          <w:sz w:val="16"/>
          <w:lang w:eastAsia="en-US"/>
        </w:rPr>
        <w:sectPr w:rsidR="00160379" w:rsidRPr="00160379" w:rsidSect="00160379">
          <w:pgSz w:w="12240" w:h="15840"/>
          <w:pgMar w:top="851" w:right="709" w:bottom="709" w:left="709" w:header="720" w:footer="218" w:gutter="0"/>
          <w:cols w:space="720"/>
          <w:formProt w:val="0"/>
          <w:titlePg/>
          <w:docGrid w:linePitch="360"/>
        </w:sectPr>
      </w:pPr>
    </w:p>
    <w:p w:rsidR="00160379" w:rsidRPr="00160379" w:rsidRDefault="00160379" w:rsidP="00160379">
      <w:pPr>
        <w:keepNext/>
        <w:keepLines/>
        <w:autoSpaceDE w:val="0"/>
        <w:autoSpaceDN w:val="0"/>
        <w:adjustRightInd w:val="0"/>
        <w:spacing w:after="120"/>
        <w:rPr>
          <w:rFonts w:eastAsia="Arial" w:cs="MetaBoldLF-Roman"/>
          <w:b/>
          <w:bCs/>
          <w:color w:val="000000"/>
          <w:sz w:val="28"/>
          <w:szCs w:val="28"/>
          <w:lang w:eastAsia="en-US"/>
        </w:rPr>
      </w:pPr>
      <w:r w:rsidRPr="00160379">
        <w:rPr>
          <w:rFonts w:eastAsia="Arial" w:cs="MetaBoldLF-Roman"/>
          <w:b/>
          <w:bCs/>
          <w:color w:val="000000"/>
          <w:sz w:val="28"/>
          <w:szCs w:val="28"/>
          <w:lang w:eastAsia="en-US"/>
        </w:rPr>
        <w:t>About this document</w:t>
      </w:r>
    </w:p>
    <w:p w:rsidR="00160379" w:rsidRPr="00160379" w:rsidRDefault="00160379" w:rsidP="00160379">
      <w:pPr>
        <w:keepNext/>
        <w:keepLines/>
        <w:autoSpaceDE w:val="0"/>
        <w:autoSpaceDN w:val="0"/>
        <w:adjustRightInd w:val="0"/>
        <w:spacing w:after="120"/>
        <w:rPr>
          <w:rFonts w:eastAsia="Arial" w:cs="MetaBoldLF-Roman"/>
          <w:b/>
          <w:bCs/>
          <w:color w:val="000000"/>
          <w:sz w:val="26"/>
          <w:szCs w:val="26"/>
          <w:lang w:eastAsia="en-US"/>
        </w:rPr>
      </w:pPr>
      <w:r w:rsidRPr="00160379">
        <w:rPr>
          <w:rFonts w:eastAsia="Arial" w:cs="MetaBoldLF-Roman"/>
          <w:b/>
          <w:bCs/>
          <w:color w:val="000000"/>
          <w:sz w:val="26"/>
          <w:szCs w:val="26"/>
          <w:lang w:eastAsia="en-US"/>
        </w:rPr>
        <w:t>The purpose of this framework</w:t>
      </w:r>
    </w:p>
    <w:p w:rsidR="00160379" w:rsidRPr="00160379" w:rsidRDefault="00160379" w:rsidP="00160379">
      <w:pPr>
        <w:spacing w:after="120"/>
        <w:rPr>
          <w:rFonts w:eastAsia="Arial" w:cs="Times New Roman"/>
          <w:sz w:val="24"/>
          <w:lang w:eastAsia="en-US"/>
        </w:rPr>
      </w:pPr>
      <w:r w:rsidRPr="00160379">
        <w:rPr>
          <w:rFonts w:eastAsia="Arial" w:cs="Times New Roman"/>
          <w:color w:val="E36C0A"/>
          <w:sz w:val="24"/>
          <w:lang w:eastAsia="en-US"/>
        </w:rPr>
        <w:t>[Organisation]</w:t>
      </w:r>
      <w:r w:rsidRPr="00160379">
        <w:rPr>
          <w:rFonts w:eastAsia="Arial" w:cs="Times New Roman"/>
          <w:sz w:val="24"/>
          <w:lang w:eastAsia="en-US"/>
        </w:rPr>
        <w:t xml:space="preserve"> recognises the importance of effectively engaging with clients. Client engagement ensures opportunities for clients to receive appropriate information and support, participate in decisions that affect their care and everyday lives, and provide drive</w:t>
      </w:r>
      <w:r w:rsidR="004148BD">
        <w:rPr>
          <w:rFonts w:eastAsia="Arial" w:cs="Times New Roman"/>
          <w:sz w:val="24"/>
          <w:lang w:eastAsia="en-US"/>
        </w:rPr>
        <w:t xml:space="preserve"> or</w:t>
      </w:r>
      <w:r w:rsidRPr="00160379">
        <w:rPr>
          <w:rFonts w:eastAsia="Arial" w:cs="Times New Roman"/>
          <w:sz w:val="24"/>
          <w:lang w:eastAsia="en-US"/>
        </w:rPr>
        <w:t xml:space="preserve"> advise on </w:t>
      </w:r>
      <w:r w:rsidRPr="00160379">
        <w:rPr>
          <w:rFonts w:eastAsia="Arial" w:cs="Times New Roman"/>
          <w:color w:val="E36C0A"/>
          <w:sz w:val="24"/>
          <w:lang w:eastAsia="en-US"/>
        </w:rPr>
        <w:t>[Organisation]</w:t>
      </w:r>
      <w:r w:rsidRPr="00160379">
        <w:rPr>
          <w:rFonts w:eastAsia="Arial" w:cs="Times New Roman"/>
          <w:sz w:val="24"/>
          <w:lang w:eastAsia="en-US"/>
        </w:rPr>
        <w:t>’s service delivery, evaluation, planning and design. This framework is designed to support effective client engagement practice.</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Client engagement can occur at any level of the organisation and can be used to inform our decision making, services, and practice – individually, within each service, in a local community, or organisation-wide. Clients have an important role in the planning, delivery, and evaluation of services, as well as in the direction and evaluation of their own care. </w:t>
      </w:r>
      <w:r w:rsidR="004148BD">
        <w:rPr>
          <w:rFonts w:eastAsia="Arial" w:cs="MetaNormalLF-Roman"/>
          <w:color w:val="000000"/>
          <w:sz w:val="24"/>
          <w:lang w:eastAsia="en-US"/>
        </w:rPr>
        <w:t>We are</w:t>
      </w:r>
      <w:r w:rsidRPr="00160379">
        <w:rPr>
          <w:rFonts w:eastAsia="Arial" w:cs="MetaNormalLF-Roman"/>
          <w:color w:val="000000"/>
          <w:sz w:val="24"/>
          <w:lang w:eastAsia="en-US"/>
        </w:rPr>
        <w:t xml:space="preserve"> committed to ensuring that appropriate engagement activities occur at each of these levels.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This framework provides guidance on ways to ensure clients have a genuine role at every level from their own individual needs through to organisational policies and processes. The framework will assist with identifying opportunities for client involvement in all aspects of service design and delivery.</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A commitment to client engagement and participation means that client input is valued and is modelled throughout the organisation to all staff. </w:t>
      </w:r>
      <w:r w:rsidR="004148BD">
        <w:rPr>
          <w:rFonts w:eastAsia="Arial" w:cs="MetaNormalLF-Roman"/>
          <w:color w:val="000000"/>
          <w:sz w:val="24"/>
          <w:lang w:eastAsia="en-US"/>
        </w:rPr>
        <w:t>We recognise</w:t>
      </w:r>
      <w:r w:rsidRPr="00160379">
        <w:rPr>
          <w:rFonts w:eastAsia="Arial" w:cs="MetaNormalLF-Roman"/>
          <w:color w:val="000000"/>
          <w:sz w:val="24"/>
          <w:lang w:eastAsia="en-US"/>
        </w:rPr>
        <w:t xml:space="preserve"> that client engagement is fundamental to fulfilling our mission and values, and is committed to engagement practice that values the contribution of clients throughout the organisation. Client engagement and participation will be included in key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policies and as part of planning processes and evaluation. This framework will inform how client engagement is embedded in all of the organisation’s policies and processes. </w:t>
      </w:r>
    </w:p>
    <w:p w:rsidR="00160379" w:rsidRPr="00160379" w:rsidRDefault="00160379" w:rsidP="00160379">
      <w:pPr>
        <w:autoSpaceDE w:val="0"/>
        <w:autoSpaceDN w:val="0"/>
        <w:adjustRightInd w:val="0"/>
        <w:spacing w:after="120"/>
        <w:rPr>
          <w:rFonts w:eastAsia="Arial" w:cs="MetaNormalLF-Roman"/>
          <w:color w:val="000000"/>
          <w:sz w:val="24"/>
          <w:lang w:eastAsia="en-US"/>
        </w:rPr>
      </w:pPr>
    </w:p>
    <w:p w:rsidR="00160379" w:rsidRPr="00160379" w:rsidRDefault="00160379" w:rsidP="00160379">
      <w:pPr>
        <w:keepNext/>
        <w:keepLines/>
        <w:autoSpaceDE w:val="0"/>
        <w:autoSpaceDN w:val="0"/>
        <w:adjustRightInd w:val="0"/>
        <w:spacing w:after="120"/>
        <w:rPr>
          <w:rFonts w:eastAsia="Arial" w:cs="MetaBoldLF-Roman"/>
          <w:b/>
          <w:bCs/>
          <w:color w:val="000000"/>
          <w:sz w:val="26"/>
          <w:szCs w:val="26"/>
          <w:lang w:eastAsia="en-US"/>
        </w:rPr>
      </w:pPr>
      <w:r w:rsidRPr="00160379">
        <w:rPr>
          <w:rFonts w:eastAsia="Arial" w:cs="MetaBoldLF-Roman"/>
          <w:b/>
          <w:bCs/>
          <w:color w:val="000000"/>
          <w:sz w:val="26"/>
          <w:szCs w:val="26"/>
          <w:lang w:eastAsia="en-US"/>
        </w:rPr>
        <w:t xml:space="preserve">Where this framework fits at </w:t>
      </w:r>
      <w:r w:rsidRPr="00160379">
        <w:rPr>
          <w:rFonts w:eastAsia="Arial" w:cs="MetaNormalLF-Roman"/>
          <w:b/>
          <w:color w:val="E36C0A"/>
          <w:sz w:val="26"/>
          <w:szCs w:val="26"/>
          <w:lang w:eastAsia="en-US"/>
        </w:rPr>
        <w:t>[Organisation]</w:t>
      </w:r>
    </w:p>
    <w:p w:rsidR="00160379" w:rsidRPr="00160379" w:rsidRDefault="00160379" w:rsidP="00160379">
      <w:pPr>
        <w:spacing w:after="120"/>
        <w:rPr>
          <w:rFonts w:eastAsia="Arial" w:cs="MetaNormalLF-Roman"/>
          <w:color w:val="000000"/>
          <w:sz w:val="24"/>
          <w:lang w:eastAsia="en-US"/>
        </w:rPr>
      </w:pPr>
      <w:r w:rsidRPr="00160379">
        <w:rPr>
          <w:rFonts w:eastAsia="Arial" w:cs="MetaNormalLF-Roman"/>
          <w:color w:val="000000"/>
          <w:sz w:val="24"/>
          <w:lang w:eastAsia="en-US"/>
        </w:rPr>
        <w:t xml:space="preserve">This framework connects with a number of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’s policies, and our strategic and operational plan. </w:t>
      </w:r>
    </w:p>
    <w:tbl>
      <w:tblPr>
        <w:tblStyle w:val="TableGrid1"/>
        <w:tblW w:w="9923" w:type="dxa"/>
        <w:tblInd w:w="108" w:type="dxa"/>
        <w:tblBorders>
          <w:top w:val="single" w:sz="6" w:space="0" w:color="E36C0A"/>
          <w:left w:val="none" w:sz="0" w:space="0" w:color="auto"/>
          <w:bottom w:val="single" w:sz="6" w:space="0" w:color="E36C0A"/>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260"/>
      </w:tblGrid>
      <w:tr w:rsidR="00160379" w:rsidRPr="00160379" w:rsidTr="00160379">
        <w:tc>
          <w:tcPr>
            <w:tcW w:w="3119"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E36C0A"/>
                <w:sz w:val="24"/>
                <w:lang w:eastAsia="en-US"/>
              </w:rPr>
              <w:t>[Organisation]</w:t>
            </w:r>
            <w:r w:rsidRPr="00160379">
              <w:rPr>
                <w:rFonts w:eastAsia="Arial" w:cs="MetaNormalLF-Roman"/>
                <w:b/>
                <w:color w:val="000000"/>
                <w:sz w:val="24"/>
                <w:lang w:eastAsia="en-US"/>
              </w:rPr>
              <w:t xml:space="preserve"> policy/ plan</w:t>
            </w:r>
          </w:p>
        </w:tc>
        <w:tc>
          <w:tcPr>
            <w:tcW w:w="3544"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000000"/>
                <w:sz w:val="24"/>
                <w:lang w:eastAsia="en-US"/>
              </w:rPr>
              <w:t>Aspects of policy/ plan that intersect with this framework</w:t>
            </w:r>
          </w:p>
        </w:tc>
        <w:tc>
          <w:tcPr>
            <w:tcW w:w="3260"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000000"/>
                <w:sz w:val="24"/>
                <w:lang w:eastAsia="en-US"/>
              </w:rPr>
              <w:t>How this framework informs the policy/ plan</w:t>
            </w:r>
          </w:p>
        </w:tc>
      </w:tr>
      <w:tr w:rsidR="00160379" w:rsidRPr="00160379" w:rsidTr="00160379">
        <w:tc>
          <w:tcPr>
            <w:tcW w:w="3119" w:type="dxa"/>
            <w:tcBorders>
              <w:top w:val="single" w:sz="6" w:space="0" w:color="E36C0A"/>
            </w:tcBorders>
          </w:tcPr>
          <w:p w:rsidR="00160379" w:rsidRPr="00160379" w:rsidRDefault="00160379" w:rsidP="00160379">
            <w:pPr>
              <w:spacing w:after="120"/>
              <w:rPr>
                <w:rFonts w:eastAsia="Arial" w:cs="MetaNormalLF-Roman"/>
                <w:color w:val="000000"/>
                <w:sz w:val="24"/>
                <w:lang w:eastAsia="en-US"/>
              </w:rPr>
            </w:pPr>
            <w:r w:rsidRPr="00160379">
              <w:rPr>
                <w:rFonts w:eastAsia="Arial" w:cs="MetaNormalLF-Roman"/>
                <w:color w:val="E36C0A"/>
                <w:sz w:val="24"/>
                <w:lang w:eastAsia="en-US"/>
              </w:rPr>
              <w:t xml:space="preserve">[Organisation] </w:t>
            </w:r>
            <w:r w:rsidRPr="00160379">
              <w:rPr>
                <w:rFonts w:eastAsia="Arial" w:cs="MetaNormalLF-Roman"/>
                <w:color w:val="000000"/>
                <w:sz w:val="24"/>
                <w:lang w:eastAsia="en-US"/>
              </w:rPr>
              <w:t>strategic plan</w:t>
            </w:r>
          </w:p>
        </w:tc>
        <w:tc>
          <w:tcPr>
            <w:tcW w:w="3544" w:type="dxa"/>
            <w:tcBorders>
              <w:top w:val="single" w:sz="6" w:space="0" w:color="E36C0A"/>
            </w:tcBorders>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Borders>
              <w:top w:val="single" w:sz="6" w:space="0" w:color="E36C0A"/>
            </w:tcBorders>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r w:rsidR="00160379" w:rsidRPr="00160379" w:rsidTr="00160379">
        <w:tc>
          <w:tcPr>
            <w:tcW w:w="3119" w:type="dxa"/>
          </w:tcPr>
          <w:p w:rsidR="00160379" w:rsidRPr="00160379" w:rsidRDefault="00160379" w:rsidP="00160379">
            <w:pPr>
              <w:spacing w:after="120"/>
              <w:rPr>
                <w:rFonts w:eastAsia="Arial" w:cs="MetaNormalLF-Roman"/>
                <w:color w:val="000000"/>
                <w:sz w:val="24"/>
                <w:lang w:eastAsia="en-US"/>
              </w:rPr>
            </w:pPr>
          </w:p>
        </w:tc>
        <w:tc>
          <w:tcPr>
            <w:tcW w:w="3544"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r w:rsidR="00160379" w:rsidRPr="00160379" w:rsidTr="00160379">
        <w:tc>
          <w:tcPr>
            <w:tcW w:w="3119" w:type="dxa"/>
          </w:tcPr>
          <w:p w:rsidR="00160379" w:rsidRPr="00160379" w:rsidRDefault="00160379" w:rsidP="00160379">
            <w:pPr>
              <w:spacing w:after="120"/>
              <w:rPr>
                <w:rFonts w:eastAsia="Arial" w:cs="MetaNormalLF-Roman"/>
                <w:color w:val="000000"/>
                <w:sz w:val="24"/>
                <w:lang w:eastAsia="en-US"/>
              </w:rPr>
            </w:pPr>
          </w:p>
        </w:tc>
        <w:tc>
          <w:tcPr>
            <w:tcW w:w="3544"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r w:rsidR="00160379" w:rsidRPr="00160379" w:rsidTr="00160379">
        <w:tc>
          <w:tcPr>
            <w:tcW w:w="3119" w:type="dxa"/>
          </w:tcPr>
          <w:p w:rsidR="00160379" w:rsidRPr="00160379" w:rsidRDefault="00160379" w:rsidP="00160379">
            <w:pPr>
              <w:spacing w:after="120"/>
              <w:rPr>
                <w:rFonts w:eastAsia="Arial" w:cs="MetaNormalLF-Roman"/>
                <w:color w:val="000000"/>
                <w:sz w:val="24"/>
                <w:lang w:eastAsia="en-US"/>
              </w:rPr>
            </w:pPr>
          </w:p>
        </w:tc>
        <w:tc>
          <w:tcPr>
            <w:tcW w:w="3544"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bl>
    <w:p w:rsidR="00160379" w:rsidRPr="00160379" w:rsidRDefault="00160379" w:rsidP="00160379">
      <w:pPr>
        <w:spacing w:after="120"/>
        <w:rPr>
          <w:rFonts w:eastAsia="Arial" w:cs="MetaNormalLF-Roman"/>
          <w:color w:val="000000"/>
          <w:sz w:val="24"/>
          <w:lang w:eastAsia="en-US"/>
        </w:rPr>
      </w:pPr>
    </w:p>
    <w:p w:rsidR="00160379" w:rsidRPr="00160379" w:rsidRDefault="00160379" w:rsidP="00160379">
      <w:pPr>
        <w:spacing w:after="120"/>
        <w:rPr>
          <w:rFonts w:eastAsia="Arial" w:cs="Times New Roman"/>
          <w:sz w:val="24"/>
          <w:lang w:eastAsia="en-US"/>
        </w:rPr>
      </w:pPr>
    </w:p>
    <w:p w:rsidR="00160379" w:rsidRPr="00160379" w:rsidRDefault="00160379" w:rsidP="00160379">
      <w:pPr>
        <w:rPr>
          <w:rFonts w:eastAsia="Arial" w:cs="MetaBoldLF-Roman"/>
          <w:b/>
          <w:bCs/>
          <w:color w:val="000000"/>
          <w:sz w:val="28"/>
          <w:szCs w:val="28"/>
          <w:lang w:eastAsia="en-US"/>
        </w:rPr>
      </w:pPr>
      <w:r w:rsidRPr="00160379">
        <w:rPr>
          <w:rFonts w:eastAsia="Arial" w:cs="MetaBoldLF-Roman"/>
          <w:b/>
          <w:bCs/>
          <w:color w:val="000000"/>
          <w:sz w:val="28"/>
          <w:szCs w:val="28"/>
          <w:lang w:eastAsia="en-US"/>
        </w:rPr>
        <w:br w:type="page"/>
      </w:r>
    </w:p>
    <w:p w:rsidR="00160379" w:rsidRPr="00160379" w:rsidRDefault="00160379" w:rsidP="00160379">
      <w:pPr>
        <w:keepNext/>
        <w:keepLines/>
        <w:autoSpaceDE w:val="0"/>
        <w:autoSpaceDN w:val="0"/>
        <w:adjustRightInd w:val="0"/>
        <w:spacing w:after="120"/>
        <w:rPr>
          <w:rFonts w:eastAsia="Arial" w:cs="MetaNormalLF-Roman"/>
          <w:color w:val="000000"/>
          <w:sz w:val="24"/>
          <w:lang w:eastAsia="en-US"/>
        </w:rPr>
      </w:pPr>
      <w:r w:rsidRPr="00160379">
        <w:rPr>
          <w:rFonts w:eastAsia="Arial" w:cs="MetaBoldLF-Roman"/>
          <w:b/>
          <w:bCs/>
          <w:color w:val="000000"/>
          <w:sz w:val="28"/>
          <w:szCs w:val="28"/>
          <w:lang w:eastAsia="en-US"/>
        </w:rPr>
        <w:t xml:space="preserve">Why we engage </w:t>
      </w:r>
    </w:p>
    <w:p w:rsidR="00160379" w:rsidRPr="00160379" w:rsidRDefault="00160379" w:rsidP="00160379">
      <w:pPr>
        <w:autoSpaceDE w:val="0"/>
        <w:autoSpaceDN w:val="0"/>
        <w:adjustRightInd w:val="0"/>
        <w:spacing w:after="120"/>
        <w:rPr>
          <w:rFonts w:eastAsia="Arial" w:cs="MetaBoldLF-Roman"/>
          <w:b/>
          <w:bCs/>
          <w:color w:val="000000"/>
          <w:sz w:val="26"/>
          <w:szCs w:val="26"/>
          <w:lang w:eastAsia="en-US"/>
        </w:rPr>
      </w:pPr>
      <w:r w:rsidRPr="00160379">
        <w:rPr>
          <w:rFonts w:eastAsia="Arial" w:cs="MetaBoldLF-Roman"/>
          <w:b/>
          <w:bCs/>
          <w:color w:val="000000"/>
          <w:sz w:val="26"/>
          <w:szCs w:val="26"/>
          <w:lang w:eastAsia="en-US"/>
        </w:rPr>
        <w:t xml:space="preserve">Benefits of effective engagement </w:t>
      </w:r>
    </w:p>
    <w:p w:rsidR="00160379" w:rsidRPr="00160379" w:rsidRDefault="00160379" w:rsidP="00160379">
      <w:pPr>
        <w:autoSpaceDE w:val="0"/>
        <w:autoSpaceDN w:val="0"/>
        <w:adjustRightInd w:val="0"/>
        <w:spacing w:after="120"/>
        <w:rPr>
          <w:rFonts w:eastAsia="Arial" w:cs="Times New Roman"/>
          <w:sz w:val="24"/>
          <w:lang w:eastAsia="en-US"/>
        </w:rPr>
      </w:pPr>
      <w:r w:rsidRPr="00160379">
        <w:rPr>
          <w:rFonts w:eastAsia="Arial" w:cs="Times New Roman"/>
          <w:color w:val="E36C0A"/>
          <w:sz w:val="24"/>
          <w:lang w:eastAsia="en-US"/>
        </w:rPr>
        <w:t>[Organisation]</w:t>
      </w:r>
      <w:r w:rsidRPr="00160379">
        <w:rPr>
          <w:rFonts w:eastAsia="Arial" w:cs="Times New Roman"/>
          <w:sz w:val="24"/>
          <w:lang w:eastAsia="en-US"/>
        </w:rPr>
        <w:t xml:space="preserve"> recognises the range of important benefits of effectively engaging with clients. </w:t>
      </w:r>
    </w:p>
    <w:p w:rsidR="00160379" w:rsidRPr="00160379" w:rsidRDefault="00160379" w:rsidP="00160379">
      <w:pPr>
        <w:autoSpaceDE w:val="0"/>
        <w:autoSpaceDN w:val="0"/>
        <w:adjustRightInd w:val="0"/>
        <w:rPr>
          <w:rFonts w:eastAsia="Arial" w:cs="Times New Roman"/>
          <w:sz w:val="24"/>
          <w:lang w:eastAsia="en-US"/>
        </w:rPr>
      </w:pPr>
      <w:r w:rsidRPr="00160379">
        <w:rPr>
          <w:rFonts w:eastAsia="Arial" w:cs="Times New Roman"/>
          <w:sz w:val="24"/>
          <w:lang w:eastAsia="en-US"/>
        </w:rPr>
        <w:t xml:space="preserve">These include:  </w:t>
      </w:r>
    </w:p>
    <w:p w:rsidR="00160379" w:rsidRPr="00292775" w:rsidRDefault="00160379" w:rsidP="00292775">
      <w:pPr>
        <w:numPr>
          <w:ilvl w:val="0"/>
          <w:numId w:val="7"/>
        </w:numPr>
        <w:autoSpaceDE w:val="0"/>
        <w:autoSpaceDN w:val="0"/>
        <w:adjustRightInd w:val="0"/>
        <w:contextualSpacing/>
        <w:jc w:val="both"/>
        <w:rPr>
          <w:rFonts w:eastAsia="Calibri" w:cs="Times New Roman"/>
          <w:sz w:val="24"/>
          <w:lang w:eastAsia="en-US"/>
        </w:rPr>
      </w:pPr>
      <w:r w:rsidRPr="00160379">
        <w:rPr>
          <w:rFonts w:eastAsia="Calibri" w:cs="Times New Roman"/>
          <w:sz w:val="24"/>
          <w:lang w:eastAsia="en-US"/>
        </w:rPr>
        <w:t>comprehensive, inclusive, accessible, and innovative services</w:t>
      </w:r>
      <w:r w:rsidR="00292775">
        <w:rPr>
          <w:rFonts w:eastAsia="Calibri" w:cs="Times New Roman"/>
          <w:sz w:val="24"/>
          <w:lang w:eastAsia="en-US"/>
        </w:rPr>
        <w:t xml:space="preserve">, </w:t>
      </w:r>
      <w:r w:rsidR="00A52728">
        <w:rPr>
          <w:rFonts w:eastAsia="Calibri" w:cs="Times New Roman"/>
          <w:sz w:val="24"/>
          <w:lang w:eastAsia="en-US"/>
        </w:rPr>
        <w:t xml:space="preserve">with </w:t>
      </w:r>
      <w:r w:rsidR="00292775" w:rsidRPr="00160379">
        <w:rPr>
          <w:rFonts w:eastAsia="Calibri" w:cs="Times New Roman"/>
          <w:sz w:val="24"/>
          <w:lang w:eastAsia="en-US"/>
        </w:rPr>
        <w:t xml:space="preserve">increased satisfaction with and uptake </w:t>
      </w:r>
      <w:r w:rsidR="00A52728">
        <w:rPr>
          <w:rFonts w:eastAsia="Calibri" w:cs="Times New Roman"/>
          <w:sz w:val="24"/>
          <w:lang w:eastAsia="en-US"/>
        </w:rPr>
        <w:t>by clients</w:t>
      </w:r>
      <w:r w:rsidRPr="00160379">
        <w:rPr>
          <w:rFonts w:eastAsia="Calibri" w:cs="Times New Roman"/>
          <w:sz w:val="24"/>
          <w:lang w:eastAsia="en-US"/>
        </w:rPr>
        <w:t>;</w:t>
      </w:r>
    </w:p>
    <w:p w:rsidR="00160379" w:rsidRPr="00451270" w:rsidRDefault="00160379" w:rsidP="00160379">
      <w:pPr>
        <w:numPr>
          <w:ilvl w:val="0"/>
          <w:numId w:val="7"/>
        </w:numPr>
        <w:autoSpaceDE w:val="0"/>
        <w:autoSpaceDN w:val="0"/>
        <w:adjustRightInd w:val="0"/>
        <w:contextualSpacing/>
        <w:jc w:val="both"/>
        <w:rPr>
          <w:rFonts w:eastAsia="Calibri" w:cs="Times New Roman"/>
          <w:sz w:val="24"/>
          <w:lang w:eastAsia="en-US"/>
        </w:rPr>
      </w:pPr>
      <w:r w:rsidRPr="00451270">
        <w:rPr>
          <w:rFonts w:eastAsia="Calibri" w:cs="Times New Roman"/>
          <w:sz w:val="24"/>
          <w:lang w:eastAsia="en-US"/>
        </w:rPr>
        <w:t>a clearer understanding of client and communi</w:t>
      </w:r>
      <w:r w:rsidR="00451270" w:rsidRPr="00451270">
        <w:rPr>
          <w:rFonts w:eastAsia="Calibri" w:cs="Times New Roman"/>
          <w:sz w:val="24"/>
          <w:lang w:eastAsia="en-US"/>
        </w:rPr>
        <w:t>ty needs</w:t>
      </w:r>
      <w:r w:rsidR="00A52728">
        <w:rPr>
          <w:rFonts w:eastAsia="Calibri" w:cs="Times New Roman"/>
          <w:sz w:val="24"/>
          <w:lang w:eastAsia="en-US"/>
        </w:rPr>
        <w:t xml:space="preserve"> and wishes</w:t>
      </w:r>
      <w:r w:rsidR="00451270" w:rsidRPr="00451270">
        <w:rPr>
          <w:rFonts w:eastAsia="Calibri" w:cs="Times New Roman"/>
          <w:sz w:val="24"/>
          <w:lang w:eastAsia="en-US"/>
        </w:rPr>
        <w:t xml:space="preserve"> and </w:t>
      </w:r>
      <w:r w:rsidR="00A52728">
        <w:rPr>
          <w:rFonts w:eastAsia="Calibri" w:cs="Times New Roman"/>
          <w:sz w:val="24"/>
          <w:lang w:eastAsia="en-US"/>
        </w:rPr>
        <w:t>greater</w:t>
      </w:r>
      <w:r w:rsidRPr="00451270">
        <w:rPr>
          <w:rFonts w:eastAsia="Calibri" w:cs="Times New Roman"/>
          <w:sz w:val="24"/>
          <w:lang w:eastAsia="en-US"/>
        </w:rPr>
        <w:t xml:space="preserve"> insight into the</w:t>
      </w:r>
      <w:r w:rsidR="00451270">
        <w:rPr>
          <w:rFonts w:eastAsia="Calibri" w:cs="Times New Roman"/>
          <w:sz w:val="24"/>
          <w:lang w:eastAsia="en-US"/>
        </w:rPr>
        <w:t>ir</w:t>
      </w:r>
      <w:r w:rsidRPr="00451270">
        <w:rPr>
          <w:rFonts w:eastAsia="Calibri" w:cs="Times New Roman"/>
          <w:sz w:val="24"/>
          <w:lang w:eastAsia="en-US"/>
        </w:rPr>
        <w:t xml:space="preserve"> experience</w:t>
      </w:r>
      <w:r w:rsidR="00292775">
        <w:rPr>
          <w:rFonts w:eastAsia="Calibri" w:cs="Times New Roman"/>
          <w:sz w:val="24"/>
          <w:lang w:eastAsia="en-US"/>
        </w:rPr>
        <w:t xml:space="preserve">, </w:t>
      </w:r>
      <w:r w:rsidR="00A52728">
        <w:rPr>
          <w:rFonts w:eastAsia="Calibri" w:cs="Times New Roman"/>
          <w:sz w:val="24"/>
          <w:lang w:eastAsia="en-US"/>
        </w:rPr>
        <w:t>leading to</w:t>
      </w:r>
      <w:r w:rsidR="00292775">
        <w:rPr>
          <w:rFonts w:eastAsia="Calibri" w:cs="Times New Roman"/>
          <w:sz w:val="24"/>
          <w:lang w:eastAsia="en-US"/>
        </w:rPr>
        <w:t xml:space="preserve"> </w:t>
      </w:r>
      <w:r w:rsidR="00292775" w:rsidRPr="00160379">
        <w:rPr>
          <w:rFonts w:eastAsia="Calibri" w:cs="Times New Roman"/>
          <w:sz w:val="24"/>
          <w:lang w:eastAsia="en-US"/>
        </w:rPr>
        <w:t>informed decision making</w:t>
      </w:r>
      <w:r w:rsidRPr="00451270">
        <w:rPr>
          <w:rFonts w:eastAsia="Calibri" w:cs="Times New Roman"/>
          <w:sz w:val="24"/>
          <w:lang w:eastAsia="en-US"/>
        </w:rPr>
        <w:t>;</w:t>
      </w:r>
    </w:p>
    <w:p w:rsidR="00160379" w:rsidRPr="00292775" w:rsidRDefault="00451270" w:rsidP="00292775">
      <w:pPr>
        <w:numPr>
          <w:ilvl w:val="0"/>
          <w:numId w:val="7"/>
        </w:numPr>
        <w:autoSpaceDE w:val="0"/>
        <w:autoSpaceDN w:val="0"/>
        <w:adjustRightInd w:val="0"/>
        <w:contextualSpacing/>
        <w:jc w:val="both"/>
        <w:rPr>
          <w:rFonts w:eastAsia="Calibri" w:cs="Times New Roman"/>
          <w:sz w:val="24"/>
          <w:lang w:eastAsia="en-US"/>
        </w:rPr>
      </w:pPr>
      <w:r>
        <w:rPr>
          <w:rFonts w:eastAsia="Calibri" w:cs="Times New Roman"/>
          <w:sz w:val="24"/>
          <w:lang w:eastAsia="en-US"/>
        </w:rPr>
        <w:t>better</w:t>
      </w:r>
      <w:r w:rsidR="00160379" w:rsidRPr="00160379">
        <w:rPr>
          <w:rFonts w:eastAsia="Calibri" w:cs="Times New Roman"/>
          <w:sz w:val="24"/>
          <w:lang w:eastAsia="en-US"/>
        </w:rPr>
        <w:t xml:space="preserve"> communication</w:t>
      </w:r>
      <w:r>
        <w:rPr>
          <w:rFonts w:eastAsia="Calibri" w:cs="Times New Roman"/>
          <w:sz w:val="24"/>
          <w:lang w:eastAsia="en-US"/>
        </w:rPr>
        <w:t>, resulting in greater</w:t>
      </w:r>
      <w:r w:rsidR="00160379" w:rsidRPr="00160379">
        <w:rPr>
          <w:rFonts w:eastAsia="Calibri" w:cs="Times New Roman"/>
          <w:sz w:val="24"/>
          <w:lang w:eastAsia="en-US"/>
        </w:rPr>
        <w:t xml:space="preserve"> trust;</w:t>
      </w:r>
    </w:p>
    <w:p w:rsidR="00A52728" w:rsidRDefault="00160379" w:rsidP="00A52728">
      <w:pPr>
        <w:numPr>
          <w:ilvl w:val="0"/>
          <w:numId w:val="7"/>
        </w:numPr>
        <w:autoSpaceDE w:val="0"/>
        <w:autoSpaceDN w:val="0"/>
        <w:adjustRightInd w:val="0"/>
        <w:spacing w:after="360"/>
        <w:ind w:left="714" w:hanging="357"/>
        <w:contextualSpacing/>
        <w:jc w:val="both"/>
        <w:rPr>
          <w:rFonts w:eastAsia="Calibri" w:cs="Times New Roman"/>
          <w:sz w:val="24"/>
          <w:lang w:eastAsia="en-US"/>
        </w:rPr>
      </w:pPr>
      <w:proofErr w:type="gramStart"/>
      <w:r w:rsidRPr="00451270">
        <w:rPr>
          <w:rFonts w:eastAsia="Calibri" w:cs="Times New Roman"/>
          <w:sz w:val="24"/>
          <w:lang w:eastAsia="en-US"/>
        </w:rPr>
        <w:t>more</w:t>
      </w:r>
      <w:proofErr w:type="gramEnd"/>
      <w:r w:rsidRPr="00451270">
        <w:rPr>
          <w:rFonts w:eastAsia="Calibri" w:cs="Times New Roman"/>
          <w:sz w:val="24"/>
          <w:lang w:eastAsia="en-US"/>
        </w:rPr>
        <w:t xml:space="preserve"> informed and appropriate decision making for individual clie</w:t>
      </w:r>
      <w:r w:rsidR="00A52728">
        <w:rPr>
          <w:rFonts w:eastAsia="Calibri" w:cs="Times New Roman"/>
          <w:sz w:val="24"/>
          <w:lang w:eastAsia="en-US"/>
        </w:rPr>
        <w:t>nts,</w:t>
      </w:r>
      <w:r w:rsidRPr="00451270">
        <w:rPr>
          <w:rFonts w:eastAsia="Calibri" w:cs="Times New Roman"/>
          <w:sz w:val="24"/>
          <w:lang w:eastAsia="en-US"/>
        </w:rPr>
        <w:t xml:space="preserve"> and increased support for client control in care planning and decision making, and in everyday decision making</w:t>
      </w:r>
      <w:r w:rsidR="00A52728">
        <w:rPr>
          <w:rFonts w:eastAsia="Calibri" w:cs="Times New Roman"/>
          <w:sz w:val="24"/>
          <w:lang w:eastAsia="en-US"/>
        </w:rPr>
        <w:t>.</w:t>
      </w:r>
    </w:p>
    <w:p w:rsidR="00A52728" w:rsidRPr="00A52728" w:rsidRDefault="00A52728" w:rsidP="00A52728">
      <w:pPr>
        <w:autoSpaceDE w:val="0"/>
        <w:autoSpaceDN w:val="0"/>
        <w:adjustRightInd w:val="0"/>
        <w:spacing w:after="360"/>
        <w:contextualSpacing/>
        <w:jc w:val="both"/>
        <w:rPr>
          <w:rFonts w:eastAsia="Calibri" w:cs="Times New Roman"/>
          <w:sz w:val="24"/>
          <w:lang w:eastAsia="en-US"/>
        </w:rPr>
      </w:pPr>
    </w:p>
    <w:p w:rsidR="00160379" w:rsidRPr="00A52728" w:rsidRDefault="00160379" w:rsidP="00A52728">
      <w:pPr>
        <w:autoSpaceDE w:val="0"/>
        <w:autoSpaceDN w:val="0"/>
        <w:adjustRightInd w:val="0"/>
        <w:spacing w:after="120"/>
        <w:rPr>
          <w:rFonts w:eastAsia="Arial" w:cs="MetaBoldLF-Roman"/>
          <w:b/>
          <w:bCs/>
          <w:color w:val="000000"/>
          <w:sz w:val="26"/>
          <w:szCs w:val="26"/>
          <w:lang w:eastAsia="en-US"/>
        </w:rPr>
      </w:pPr>
      <w:r w:rsidRPr="00A52728">
        <w:rPr>
          <w:rFonts w:eastAsia="Arial" w:cs="MetaBoldLF-Roman"/>
          <w:b/>
          <w:bCs/>
          <w:color w:val="000000"/>
          <w:sz w:val="26"/>
          <w:szCs w:val="26"/>
          <w:lang w:eastAsia="en-US"/>
        </w:rPr>
        <w:t>The legal and regulatory context for engagement</w:t>
      </w:r>
    </w:p>
    <w:p w:rsidR="00160379" w:rsidRPr="00160379" w:rsidRDefault="00160379" w:rsidP="00A52728">
      <w:pPr>
        <w:spacing w:before="120" w:after="120"/>
        <w:rPr>
          <w:rFonts w:eastAsia="Arial"/>
          <w:sz w:val="24"/>
          <w:lang w:eastAsia="en-US"/>
        </w:rPr>
      </w:pPr>
      <w:r w:rsidRPr="00160379">
        <w:rPr>
          <w:rFonts w:eastAsia="Arial"/>
          <w:sz w:val="24"/>
          <w:lang w:eastAsia="en-US"/>
        </w:rPr>
        <w:t xml:space="preserve">Client engagement is essential to meet our obligations within the care system. There are a number of legislative and regulatory requirements that this framework is designed to help us meet. Some of these requirements refer specifically to client participation and involvement in decision making. Some refer to the provision of information, some refer to acting on requests from clients, and some refer to working in partnership to make decisions. </w:t>
      </w:r>
    </w:p>
    <w:p w:rsidR="00160379" w:rsidRPr="00160379" w:rsidRDefault="00160379" w:rsidP="00160379">
      <w:pPr>
        <w:spacing w:after="120"/>
        <w:rPr>
          <w:rFonts w:eastAsia="Arial"/>
          <w:sz w:val="24"/>
          <w:lang w:eastAsia="en-US"/>
        </w:rPr>
        <w:sectPr w:rsidR="00160379" w:rsidRPr="00160379" w:rsidSect="00160379">
          <w:headerReference w:type="default" r:id="rId13"/>
          <w:pgSz w:w="12240" w:h="15840"/>
          <w:pgMar w:top="1843" w:right="1183" w:bottom="993" w:left="1134" w:header="720" w:footer="218" w:gutter="0"/>
          <w:pgNumType w:start="1"/>
          <w:cols w:space="720"/>
          <w:formProt w:val="0"/>
          <w:docGrid w:linePitch="360"/>
        </w:sectPr>
      </w:pPr>
    </w:p>
    <w:p w:rsidR="00160379" w:rsidRPr="00160379" w:rsidRDefault="00160379" w:rsidP="00160379">
      <w:pPr>
        <w:spacing w:after="120"/>
        <w:rPr>
          <w:rFonts w:eastAsia="Arial"/>
          <w:sz w:val="24"/>
          <w:lang w:eastAsia="en-US"/>
        </w:rPr>
      </w:pPr>
    </w:p>
    <w:tbl>
      <w:tblPr>
        <w:tblStyle w:val="TableGrid1"/>
        <w:tblW w:w="14000" w:type="dxa"/>
        <w:tblBorders>
          <w:top w:val="single" w:sz="6" w:space="0" w:color="E36C0A"/>
          <w:left w:val="none" w:sz="0" w:space="0" w:color="auto"/>
          <w:bottom w:val="single" w:sz="6" w:space="0" w:color="E36C0A"/>
          <w:right w:val="none" w:sz="0" w:space="0" w:color="auto"/>
          <w:insideH w:val="none" w:sz="0" w:space="0" w:color="auto"/>
          <w:insideV w:val="none" w:sz="0" w:space="0" w:color="auto"/>
        </w:tblBorders>
        <w:tblLook w:val="04A0" w:firstRow="1" w:lastRow="0" w:firstColumn="1" w:lastColumn="0" w:noHBand="0" w:noVBand="1"/>
      </w:tblPr>
      <w:tblGrid>
        <w:gridCol w:w="3652"/>
        <w:gridCol w:w="10348"/>
      </w:tblGrid>
      <w:tr w:rsidR="00160379" w:rsidRPr="00160379" w:rsidTr="00160379">
        <w:tc>
          <w:tcPr>
            <w:tcW w:w="3652"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000000"/>
                <w:sz w:val="24"/>
                <w:lang w:eastAsia="en-US"/>
              </w:rPr>
              <w:t>Regulation or Standard</w:t>
            </w:r>
          </w:p>
        </w:tc>
        <w:tc>
          <w:tcPr>
            <w:tcW w:w="10348"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000000"/>
                <w:sz w:val="24"/>
                <w:lang w:eastAsia="en-US"/>
              </w:rPr>
              <w:t>Standard</w:t>
            </w:r>
          </w:p>
        </w:tc>
      </w:tr>
      <w:tr w:rsidR="00160379" w:rsidRPr="00160379" w:rsidTr="00160379">
        <w:tc>
          <w:tcPr>
            <w:tcW w:w="3652" w:type="dxa"/>
            <w:tcBorders>
              <w:top w:val="single" w:sz="6" w:space="0" w:color="E36C0A"/>
            </w:tcBorders>
          </w:tcPr>
          <w:p w:rsidR="00160379" w:rsidRPr="00160379" w:rsidRDefault="00160379" w:rsidP="00160379">
            <w:pPr>
              <w:spacing w:after="120"/>
              <w:rPr>
                <w:rFonts w:eastAsia="Arial" w:cs="MetaNormalLF-Roman"/>
                <w:color w:val="000000"/>
                <w:sz w:val="24"/>
                <w:lang w:eastAsia="en-US"/>
              </w:rPr>
            </w:pPr>
            <w:r w:rsidRPr="00160379">
              <w:rPr>
                <w:rFonts w:eastAsia="Arial"/>
                <w:sz w:val="24"/>
                <w:lang w:eastAsia="en-US"/>
              </w:rPr>
              <w:t>Aged Care Accreditation Standards</w:t>
            </w:r>
          </w:p>
        </w:tc>
        <w:tc>
          <w:tcPr>
            <w:tcW w:w="10348" w:type="dxa"/>
            <w:tcBorders>
              <w:top w:val="single" w:sz="6" w:space="0" w:color="E36C0A"/>
            </w:tcBorders>
          </w:tcPr>
          <w:p w:rsidR="00160379" w:rsidRPr="00160379" w:rsidRDefault="00160379" w:rsidP="00160379">
            <w:pPr>
              <w:spacing w:after="120"/>
              <w:rPr>
                <w:rFonts w:eastAsia="Arial" w:cs="MetaNormalLF-Roman"/>
                <w:color w:val="000000"/>
                <w:sz w:val="24"/>
                <w:lang w:eastAsia="en-US"/>
              </w:rPr>
            </w:pPr>
          </w:p>
        </w:tc>
      </w:tr>
      <w:tr w:rsidR="00160379" w:rsidRPr="00160379" w:rsidTr="00160379">
        <w:tc>
          <w:tcPr>
            <w:tcW w:w="3652" w:type="dxa"/>
          </w:tcPr>
          <w:p w:rsidR="00160379" w:rsidRPr="00160379" w:rsidRDefault="00160379" w:rsidP="00160379">
            <w:pPr>
              <w:spacing w:after="120"/>
              <w:ind w:left="142"/>
              <w:rPr>
                <w:rFonts w:eastAsia="Arial" w:cs="MetaNormalLF-Roman"/>
                <w:color w:val="000000"/>
                <w:sz w:val="24"/>
                <w:lang w:eastAsia="en-US"/>
              </w:rPr>
            </w:pPr>
            <w:r w:rsidRPr="00160379">
              <w:rPr>
                <w:rFonts w:eastAsia="Arial"/>
                <w:sz w:val="24"/>
                <w:lang w:eastAsia="en-US"/>
              </w:rPr>
              <w:t>Standard 1 (Management systems, staffing and organisational development)</w:t>
            </w:r>
          </w:p>
        </w:tc>
        <w:tc>
          <w:tcPr>
            <w:tcW w:w="10348" w:type="dxa"/>
          </w:tcPr>
          <w:p w:rsidR="00160379" w:rsidRPr="00160379" w:rsidRDefault="00160379" w:rsidP="00160379">
            <w:pPr>
              <w:spacing w:after="120"/>
              <w:rPr>
                <w:rFonts w:eastAsia="Arial"/>
                <w:sz w:val="24"/>
                <w:lang w:eastAsia="en-US"/>
              </w:rPr>
            </w:pPr>
            <w:r w:rsidRPr="00160379">
              <w:rPr>
                <w:rFonts w:eastAsia="Arial"/>
                <w:sz w:val="24"/>
                <w:lang w:eastAsia="en-US"/>
              </w:rPr>
              <w:t xml:space="preserve">1.4 Each care recipient (or his or her representative) and other interested parties have </w:t>
            </w:r>
            <w:r w:rsidRPr="00160379">
              <w:rPr>
                <w:rFonts w:eastAsia="Arial"/>
                <w:i/>
                <w:sz w:val="24"/>
                <w:lang w:eastAsia="en-US"/>
              </w:rPr>
              <w:t>access to internal and external complaints mechanisms</w:t>
            </w:r>
          </w:p>
        </w:tc>
      </w:tr>
      <w:tr w:rsidR="00160379" w:rsidRPr="00160379" w:rsidTr="00160379">
        <w:tc>
          <w:tcPr>
            <w:tcW w:w="3652" w:type="dxa"/>
          </w:tcPr>
          <w:p w:rsidR="00160379" w:rsidRPr="00160379" w:rsidRDefault="00160379" w:rsidP="00160379">
            <w:pPr>
              <w:spacing w:after="120"/>
              <w:ind w:left="142"/>
              <w:rPr>
                <w:rFonts w:eastAsia="Arial"/>
                <w:sz w:val="24"/>
                <w:lang w:eastAsia="en-US"/>
              </w:rPr>
            </w:pPr>
            <w:r w:rsidRPr="00160379">
              <w:rPr>
                <w:rFonts w:eastAsia="Arial"/>
                <w:sz w:val="24"/>
                <w:lang w:eastAsia="en-US"/>
              </w:rPr>
              <w:t>Standard 2 (Health and Personal Care)</w:t>
            </w:r>
          </w:p>
        </w:tc>
        <w:tc>
          <w:tcPr>
            <w:tcW w:w="10348" w:type="dxa"/>
          </w:tcPr>
          <w:p w:rsidR="00160379" w:rsidRPr="00160379" w:rsidRDefault="00160379" w:rsidP="00160379">
            <w:pPr>
              <w:autoSpaceDE w:val="0"/>
              <w:autoSpaceDN w:val="0"/>
              <w:adjustRightInd w:val="0"/>
              <w:rPr>
                <w:rFonts w:eastAsia="Arial"/>
                <w:sz w:val="24"/>
                <w:lang w:eastAsia="en-US"/>
              </w:rPr>
            </w:pPr>
            <w:r w:rsidRPr="00160379">
              <w:rPr>
                <w:rFonts w:eastAsia="Arial"/>
                <w:sz w:val="24"/>
                <w:lang w:eastAsia="en-US"/>
              </w:rPr>
              <w:t xml:space="preserve">Principle: Care recipients’ physical and mental health will be promoted and achieved at the optimum level </w:t>
            </w:r>
            <w:r w:rsidRPr="00160379">
              <w:rPr>
                <w:rFonts w:eastAsia="Arial"/>
                <w:i/>
                <w:sz w:val="24"/>
                <w:lang w:eastAsia="en-US"/>
              </w:rPr>
              <w:t>in partnership between each care recipient (or his or her representative) and the health care team</w:t>
            </w:r>
            <w:r w:rsidRPr="00160379">
              <w:rPr>
                <w:rFonts w:eastAsia="Arial"/>
                <w:sz w:val="24"/>
                <w:lang w:eastAsia="en-US"/>
              </w:rPr>
              <w:t>.</w:t>
            </w:r>
          </w:p>
        </w:tc>
      </w:tr>
      <w:tr w:rsidR="00160379" w:rsidRPr="00160379" w:rsidTr="00160379">
        <w:tc>
          <w:tcPr>
            <w:tcW w:w="3652" w:type="dxa"/>
            <w:tcBorders>
              <w:bottom w:val="single" w:sz="4" w:space="0" w:color="E36C0A"/>
            </w:tcBorders>
          </w:tcPr>
          <w:p w:rsidR="00160379" w:rsidRPr="00160379" w:rsidRDefault="00160379" w:rsidP="00160379">
            <w:pPr>
              <w:spacing w:after="120"/>
              <w:ind w:left="142"/>
              <w:rPr>
                <w:rFonts w:eastAsia="Arial"/>
                <w:sz w:val="24"/>
                <w:lang w:eastAsia="en-US"/>
              </w:rPr>
            </w:pPr>
            <w:r w:rsidRPr="00160379">
              <w:rPr>
                <w:rFonts w:eastAsia="Arial"/>
                <w:sz w:val="24"/>
                <w:lang w:eastAsia="en-US"/>
              </w:rPr>
              <w:t>Standard 3 (Care recipient lifestyle)</w:t>
            </w:r>
          </w:p>
        </w:tc>
        <w:tc>
          <w:tcPr>
            <w:tcW w:w="10348" w:type="dxa"/>
            <w:tcBorders>
              <w:bottom w:val="single" w:sz="4" w:space="0" w:color="E36C0A"/>
            </w:tcBorders>
          </w:tcPr>
          <w:p w:rsidR="00160379" w:rsidRPr="00160379" w:rsidRDefault="00160379" w:rsidP="00160379">
            <w:pPr>
              <w:autoSpaceDE w:val="0"/>
              <w:autoSpaceDN w:val="0"/>
              <w:adjustRightInd w:val="0"/>
              <w:spacing w:after="120"/>
              <w:rPr>
                <w:rFonts w:eastAsia="Arial"/>
                <w:sz w:val="24"/>
                <w:lang w:eastAsia="en-US"/>
              </w:rPr>
            </w:pPr>
            <w:r w:rsidRPr="00160379">
              <w:rPr>
                <w:rFonts w:eastAsia="Arial"/>
                <w:sz w:val="24"/>
                <w:lang w:eastAsia="en-US"/>
              </w:rPr>
              <w:t xml:space="preserve">Principle: Care recipients retain their personal, civic, legal and consumer rights, and are </w:t>
            </w:r>
            <w:r w:rsidRPr="00160379">
              <w:rPr>
                <w:rFonts w:eastAsia="Arial"/>
                <w:i/>
                <w:sz w:val="24"/>
                <w:lang w:eastAsia="en-US"/>
              </w:rPr>
              <w:t>assisted to achieve active control of their own lives</w:t>
            </w:r>
            <w:r w:rsidRPr="00160379">
              <w:rPr>
                <w:rFonts w:eastAsia="Arial"/>
                <w:sz w:val="24"/>
                <w:lang w:eastAsia="en-US"/>
              </w:rPr>
              <w:t xml:space="preserve"> within the residential care service and in the community.</w:t>
            </w:r>
          </w:p>
          <w:p w:rsidR="00160379" w:rsidRPr="00160379" w:rsidRDefault="00160379" w:rsidP="00160379">
            <w:pPr>
              <w:autoSpaceDE w:val="0"/>
              <w:autoSpaceDN w:val="0"/>
              <w:adjustRightInd w:val="0"/>
              <w:spacing w:after="120"/>
              <w:rPr>
                <w:rFonts w:eastAsia="Arial"/>
                <w:sz w:val="24"/>
                <w:lang w:eastAsia="en-US"/>
              </w:rPr>
            </w:pPr>
            <w:r w:rsidRPr="00160379">
              <w:rPr>
                <w:rFonts w:eastAsia="Arial"/>
                <w:sz w:val="24"/>
                <w:lang w:eastAsia="en-US"/>
              </w:rPr>
              <w:t xml:space="preserve">3.9 Each care recipient (or his or her representative) </w:t>
            </w:r>
            <w:r w:rsidRPr="00160379">
              <w:rPr>
                <w:rFonts w:eastAsia="Arial"/>
                <w:i/>
                <w:sz w:val="24"/>
                <w:lang w:eastAsia="en-US"/>
              </w:rPr>
              <w:t>participates in decisions</w:t>
            </w:r>
            <w:r w:rsidRPr="00160379">
              <w:rPr>
                <w:rFonts w:eastAsia="Arial"/>
                <w:sz w:val="24"/>
                <w:lang w:eastAsia="en-US"/>
              </w:rPr>
              <w:t xml:space="preserve"> about the services the care recipient receives, and is </w:t>
            </w:r>
            <w:r w:rsidRPr="00160379">
              <w:rPr>
                <w:rFonts w:eastAsia="Arial"/>
                <w:i/>
                <w:sz w:val="24"/>
                <w:lang w:eastAsia="en-US"/>
              </w:rPr>
              <w:t>enabled to exercise choice and control</w:t>
            </w:r>
            <w:r w:rsidRPr="00160379">
              <w:rPr>
                <w:rFonts w:eastAsia="Arial"/>
                <w:sz w:val="24"/>
                <w:lang w:eastAsia="en-US"/>
              </w:rPr>
              <w:t xml:space="preserve"> over his or her lifestyle while not infringing on the rights of other people.</w:t>
            </w:r>
          </w:p>
        </w:tc>
      </w:tr>
      <w:tr w:rsidR="00160379" w:rsidRPr="00160379" w:rsidTr="00160379">
        <w:tc>
          <w:tcPr>
            <w:tcW w:w="3652" w:type="dxa"/>
            <w:tcBorders>
              <w:top w:val="single" w:sz="4" w:space="0" w:color="E36C0A"/>
              <w:bottom w:val="nil"/>
            </w:tcBorders>
          </w:tcPr>
          <w:p w:rsidR="00160379" w:rsidRPr="00160379" w:rsidRDefault="00160379" w:rsidP="00160379">
            <w:pPr>
              <w:spacing w:after="120"/>
              <w:rPr>
                <w:rFonts w:eastAsia="Arial"/>
                <w:sz w:val="24"/>
                <w:lang w:eastAsia="en-US"/>
              </w:rPr>
            </w:pPr>
            <w:r w:rsidRPr="00160379">
              <w:rPr>
                <w:rFonts w:eastAsia="Arial"/>
                <w:sz w:val="24"/>
                <w:lang w:eastAsia="en-US"/>
              </w:rPr>
              <w:t>Home Care Common Standards</w:t>
            </w:r>
          </w:p>
        </w:tc>
        <w:tc>
          <w:tcPr>
            <w:tcW w:w="10348" w:type="dxa"/>
            <w:tcBorders>
              <w:top w:val="single" w:sz="4" w:space="0" w:color="E36C0A"/>
              <w:bottom w:val="nil"/>
            </w:tcBorders>
          </w:tcPr>
          <w:p w:rsidR="00160379" w:rsidRPr="00160379" w:rsidRDefault="00160379" w:rsidP="00160379">
            <w:pPr>
              <w:spacing w:after="120"/>
              <w:rPr>
                <w:rFonts w:eastAsia="Arial"/>
                <w:sz w:val="24"/>
                <w:lang w:eastAsia="en-US"/>
              </w:rPr>
            </w:pPr>
          </w:p>
        </w:tc>
      </w:tr>
      <w:tr w:rsidR="00160379" w:rsidRPr="00160379" w:rsidTr="00160379">
        <w:tc>
          <w:tcPr>
            <w:tcW w:w="3652" w:type="dxa"/>
            <w:tcBorders>
              <w:top w:val="nil"/>
            </w:tcBorders>
          </w:tcPr>
          <w:p w:rsidR="00160379" w:rsidRPr="00160379" w:rsidRDefault="00160379" w:rsidP="00160379">
            <w:pPr>
              <w:spacing w:after="120"/>
              <w:ind w:left="142"/>
              <w:rPr>
                <w:rFonts w:eastAsia="Arial" w:cs="MetaNormalLF-Roman"/>
                <w:color w:val="000000"/>
                <w:sz w:val="24"/>
                <w:lang w:eastAsia="en-US"/>
              </w:rPr>
            </w:pPr>
            <w:r w:rsidRPr="00160379">
              <w:rPr>
                <w:rFonts w:eastAsia="Arial" w:cs="MetaNormalLF-Roman"/>
                <w:color w:val="000000"/>
                <w:sz w:val="24"/>
                <w:lang w:eastAsia="en-US"/>
              </w:rPr>
              <w:t>Standard 1 (Effective management)</w:t>
            </w:r>
          </w:p>
        </w:tc>
        <w:tc>
          <w:tcPr>
            <w:tcW w:w="10348" w:type="dxa"/>
            <w:tcBorders>
              <w:top w:val="nil"/>
            </w:tcBorders>
          </w:tcPr>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1.4 The service provider understands and </w:t>
            </w:r>
            <w:r w:rsidRPr="00160379">
              <w:rPr>
                <w:rFonts w:eastAsia="Arial" w:cs="MetaNormalLF-Roman"/>
                <w:i/>
                <w:color w:val="000000"/>
                <w:sz w:val="24"/>
                <w:lang w:eastAsia="en-US"/>
              </w:rPr>
              <w:t>engages with the community</w:t>
            </w:r>
            <w:r w:rsidRPr="00160379">
              <w:rPr>
                <w:rFonts w:eastAsia="Arial" w:cs="MetaNormalLF-Roman"/>
                <w:color w:val="000000"/>
                <w:sz w:val="24"/>
                <w:lang w:eastAsia="en-US"/>
              </w:rPr>
              <w:t xml:space="preserve"> in which it operates and reflects this in service planning and development.</w:t>
            </w:r>
          </w:p>
        </w:tc>
      </w:tr>
      <w:tr w:rsidR="00160379" w:rsidRPr="00160379" w:rsidTr="00160379">
        <w:tc>
          <w:tcPr>
            <w:tcW w:w="3652" w:type="dxa"/>
          </w:tcPr>
          <w:p w:rsidR="00160379" w:rsidRPr="00160379" w:rsidRDefault="00160379" w:rsidP="00160379">
            <w:pPr>
              <w:spacing w:after="120"/>
              <w:ind w:left="142"/>
              <w:rPr>
                <w:rFonts w:eastAsia="Arial" w:cs="MetaNormalLF-Roman"/>
                <w:color w:val="000000"/>
                <w:sz w:val="24"/>
                <w:lang w:eastAsia="en-US"/>
              </w:rPr>
            </w:pPr>
            <w:r w:rsidRPr="00160379">
              <w:rPr>
                <w:rFonts w:eastAsia="Arial" w:cs="MetaNormalLF-Roman"/>
                <w:color w:val="000000"/>
                <w:sz w:val="24"/>
                <w:lang w:eastAsia="en-US"/>
              </w:rPr>
              <w:t>Standard 2 (Appropriate access and service delivery)</w:t>
            </w:r>
          </w:p>
        </w:tc>
        <w:tc>
          <w:tcPr>
            <w:tcW w:w="10348" w:type="dxa"/>
          </w:tcPr>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Principle: Each service user (and prospective service user) has access to services and service users receive appropriate services that are </w:t>
            </w:r>
            <w:r w:rsidRPr="00160379">
              <w:rPr>
                <w:rFonts w:eastAsia="Arial" w:cs="MetaNormalLF-Roman"/>
                <w:i/>
                <w:color w:val="000000"/>
                <w:sz w:val="24"/>
                <w:lang w:eastAsia="en-US"/>
              </w:rPr>
              <w:t>planned, delivered and evaluated in partnership</w:t>
            </w:r>
            <w:r w:rsidRPr="00160379">
              <w:rPr>
                <w:rFonts w:eastAsia="Arial" w:cs="MetaNormalLF-Roman"/>
                <w:color w:val="000000"/>
                <w:sz w:val="24"/>
                <w:lang w:eastAsia="en-US"/>
              </w:rPr>
              <w:t xml:space="preserve"> with themselves and/or their representative.</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2.1 Each service user’s access to services is based on </w:t>
            </w:r>
            <w:r w:rsidRPr="00160379">
              <w:rPr>
                <w:rFonts w:eastAsia="Arial" w:cs="MetaNormalLF-Roman"/>
                <w:i/>
                <w:color w:val="000000"/>
                <w:sz w:val="24"/>
                <w:lang w:eastAsia="en-US"/>
              </w:rPr>
              <w:t>consultation with the service user (and/or their representative)</w:t>
            </w:r>
            <w:r w:rsidRPr="00160379">
              <w:rPr>
                <w:rFonts w:eastAsia="Arial" w:cs="MetaNormalLF-Roman"/>
                <w:color w:val="000000"/>
                <w:sz w:val="24"/>
                <w:lang w:eastAsia="en-US"/>
              </w:rPr>
              <w:t>, equity, consideration of available resources and program eligibility.</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2.2 Each service user </w:t>
            </w:r>
            <w:r w:rsidRPr="00160379">
              <w:rPr>
                <w:rFonts w:eastAsia="Arial" w:cs="MetaNormalLF-Roman"/>
                <w:i/>
                <w:color w:val="000000"/>
                <w:sz w:val="24"/>
                <w:lang w:eastAsia="en-US"/>
              </w:rPr>
              <w:t xml:space="preserve">participates in an assessment </w:t>
            </w:r>
            <w:r w:rsidRPr="00160379">
              <w:rPr>
                <w:rFonts w:eastAsia="Arial" w:cs="MetaNormalLF-Roman"/>
                <w:color w:val="000000"/>
                <w:sz w:val="24"/>
                <w:lang w:eastAsia="en-US"/>
              </w:rPr>
              <w:t>appropriate to the complexity of their needs and with consideration of their cultural and linguistic diversity.</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2.3 Each service user and/or their representative, </w:t>
            </w:r>
            <w:r w:rsidRPr="00160379">
              <w:rPr>
                <w:rFonts w:eastAsia="Arial" w:cs="MetaNormalLF-Roman"/>
                <w:i/>
                <w:color w:val="000000"/>
                <w:sz w:val="24"/>
                <w:lang w:eastAsia="en-US"/>
              </w:rPr>
              <w:t>participates in the development of a care/ service plan</w:t>
            </w:r>
            <w:r w:rsidRPr="00160379">
              <w:rPr>
                <w:rFonts w:eastAsia="Arial" w:cs="MetaNormalLF-Roman"/>
                <w:color w:val="000000"/>
                <w:sz w:val="24"/>
                <w:lang w:eastAsia="en-US"/>
              </w:rPr>
              <w:t xml:space="preserve"> that is based on assessed needs and is provided with the care and/or services described in their plan.</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2.4 Each service user’s needs are monitored and regularly reassessed taking into account any relevant program guidelines and in accordance with the complexity of the service user’s needs. Each service user’s care/service plans are </w:t>
            </w:r>
            <w:r w:rsidRPr="00160379">
              <w:rPr>
                <w:rFonts w:eastAsia="Arial" w:cs="MetaNormalLF-Roman"/>
                <w:i/>
                <w:color w:val="000000"/>
                <w:sz w:val="24"/>
                <w:lang w:eastAsia="en-US"/>
              </w:rPr>
              <w:t>reviewed in consultation</w:t>
            </w:r>
            <w:r w:rsidRPr="00160379">
              <w:rPr>
                <w:rFonts w:eastAsia="Arial" w:cs="MetaNormalLF-Roman"/>
                <w:color w:val="000000"/>
                <w:sz w:val="24"/>
                <w:lang w:eastAsia="en-US"/>
              </w:rPr>
              <w:t xml:space="preserve"> with them.</w:t>
            </w:r>
          </w:p>
        </w:tc>
      </w:tr>
      <w:tr w:rsidR="00160379" w:rsidRPr="00160379" w:rsidTr="00160379">
        <w:tc>
          <w:tcPr>
            <w:tcW w:w="3652" w:type="dxa"/>
            <w:tcBorders>
              <w:bottom w:val="single" w:sz="4" w:space="0" w:color="E36C0A"/>
            </w:tcBorders>
          </w:tcPr>
          <w:p w:rsidR="00160379" w:rsidRPr="00160379" w:rsidRDefault="00160379" w:rsidP="00160379">
            <w:pPr>
              <w:spacing w:after="120"/>
              <w:ind w:left="142"/>
              <w:rPr>
                <w:rFonts w:eastAsia="Arial" w:cs="MetaNormalLF-Roman"/>
                <w:color w:val="000000"/>
                <w:sz w:val="24"/>
                <w:lang w:eastAsia="en-US"/>
              </w:rPr>
            </w:pPr>
            <w:r w:rsidRPr="00160379">
              <w:rPr>
                <w:rFonts w:eastAsia="Arial" w:cs="MetaNormalLF-Roman"/>
                <w:color w:val="000000"/>
                <w:sz w:val="24"/>
                <w:lang w:eastAsia="en-US"/>
              </w:rPr>
              <w:t>Standard 3 (Service user rights and responsibilities)</w:t>
            </w:r>
          </w:p>
        </w:tc>
        <w:tc>
          <w:tcPr>
            <w:tcW w:w="10348" w:type="dxa"/>
            <w:tcBorders>
              <w:bottom w:val="single" w:sz="4" w:space="0" w:color="E36C0A"/>
            </w:tcBorders>
          </w:tcPr>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Principle: Each service user (and/or their representative) is </w:t>
            </w:r>
            <w:r w:rsidRPr="00160379">
              <w:rPr>
                <w:rFonts w:eastAsia="Arial" w:cs="MetaNormalLF-Roman"/>
                <w:i/>
                <w:color w:val="000000"/>
                <w:sz w:val="24"/>
                <w:lang w:eastAsia="en-US"/>
              </w:rPr>
              <w:t>provided with information to assist them to make service choices</w:t>
            </w:r>
            <w:r w:rsidRPr="00160379">
              <w:rPr>
                <w:rFonts w:eastAsia="Arial" w:cs="MetaNormalLF-Roman"/>
                <w:color w:val="000000"/>
                <w:sz w:val="24"/>
                <w:lang w:eastAsia="en-US"/>
              </w:rPr>
              <w:t xml:space="preserve"> and has the </w:t>
            </w:r>
            <w:r w:rsidRPr="00160379">
              <w:rPr>
                <w:rFonts w:eastAsia="Arial" w:cs="MetaNormalLF-Roman"/>
                <w:i/>
                <w:color w:val="000000"/>
                <w:sz w:val="24"/>
                <w:lang w:eastAsia="en-US"/>
              </w:rPr>
              <w:t>right (and responsibility) to be consulted</w:t>
            </w:r>
            <w:r w:rsidRPr="00160379">
              <w:rPr>
                <w:rFonts w:eastAsia="Arial" w:cs="MetaNormalLF-Roman"/>
                <w:color w:val="000000"/>
                <w:sz w:val="24"/>
                <w:lang w:eastAsia="en-US"/>
              </w:rPr>
              <w:t xml:space="preserve"> and respected. Service users (and/ or their representative) have </w:t>
            </w:r>
            <w:r w:rsidRPr="00160379">
              <w:rPr>
                <w:rFonts w:eastAsia="Arial" w:cs="MetaNormalLF-Roman"/>
                <w:i/>
                <w:color w:val="000000"/>
                <w:sz w:val="24"/>
                <w:lang w:eastAsia="en-US"/>
              </w:rPr>
              <w:t>access to complaints and advocacy</w:t>
            </w:r>
            <w:r w:rsidRPr="00160379">
              <w:rPr>
                <w:rFonts w:eastAsia="Arial" w:cs="MetaNormalLF-Roman"/>
                <w:color w:val="000000"/>
                <w:sz w:val="24"/>
                <w:lang w:eastAsia="en-US"/>
              </w:rPr>
              <w:t xml:space="preserve"> information and processes and their privacy and confidentiality and right to independence is respected.</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3.1 Each service user, or prospective service user, is </w:t>
            </w:r>
            <w:r w:rsidRPr="00160379">
              <w:rPr>
                <w:rFonts w:eastAsia="Arial" w:cs="MetaNormalLF-Roman"/>
                <w:i/>
                <w:color w:val="000000"/>
                <w:sz w:val="24"/>
                <w:lang w:eastAsia="en-US"/>
              </w:rPr>
              <w:t>provided with information</w:t>
            </w:r>
            <w:r w:rsidRPr="00160379">
              <w:rPr>
                <w:rFonts w:eastAsia="Arial" w:cs="MetaNormalLF-Roman"/>
                <w:color w:val="000000"/>
                <w:sz w:val="24"/>
                <w:lang w:eastAsia="en-US"/>
              </w:rPr>
              <w:t xml:space="preserve"> (initially and on an ongoing basis) in a format appropriate to their needs to assist them to make service choices and gain an understanding of the services available to them and their rights and responsibilities.</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3.3 </w:t>
            </w:r>
            <w:r w:rsidRPr="00160379">
              <w:rPr>
                <w:rFonts w:eastAsia="Arial" w:cs="MetaNormalLF-Roman"/>
                <w:i/>
                <w:color w:val="000000"/>
                <w:sz w:val="24"/>
                <w:lang w:eastAsia="en-US"/>
              </w:rPr>
              <w:t>Complaints and service user feedback</w:t>
            </w:r>
            <w:r w:rsidRPr="00160379">
              <w:rPr>
                <w:rFonts w:eastAsia="Arial" w:cs="MetaNormalLF-Roman"/>
                <w:color w:val="000000"/>
                <w:sz w:val="24"/>
                <w:lang w:eastAsia="en-US"/>
              </w:rPr>
              <w:t xml:space="preserve"> are dealt with fairly, promptly, confidentially and without retribution.</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3.4 Each service user’s (and/or their representative’s) </w:t>
            </w:r>
            <w:r w:rsidRPr="00160379">
              <w:rPr>
                <w:rFonts w:eastAsia="Arial" w:cs="MetaNormalLF-Roman"/>
                <w:i/>
                <w:color w:val="000000"/>
                <w:sz w:val="24"/>
                <w:lang w:eastAsia="en-US"/>
              </w:rPr>
              <w:t>choice of advocate</w:t>
            </w:r>
            <w:r w:rsidRPr="00160379">
              <w:rPr>
                <w:rFonts w:eastAsia="Arial" w:cs="MetaNormalLF-Roman"/>
                <w:color w:val="000000"/>
                <w:sz w:val="24"/>
                <w:lang w:eastAsia="en-US"/>
              </w:rPr>
              <w:t xml:space="preserve"> is respected by the service provider and the service provider will, if required, </w:t>
            </w:r>
            <w:r w:rsidRPr="00160379">
              <w:rPr>
                <w:rFonts w:eastAsia="Arial" w:cs="MetaNormalLF-Roman"/>
                <w:i/>
                <w:color w:val="000000"/>
                <w:sz w:val="24"/>
                <w:lang w:eastAsia="en-US"/>
              </w:rPr>
              <w:t>assist the service user (and/ or their representative) to access an advocate</w:t>
            </w:r>
            <w:r w:rsidRPr="00160379">
              <w:rPr>
                <w:rFonts w:eastAsia="Arial" w:cs="MetaNormalLF-Roman"/>
                <w:color w:val="000000"/>
                <w:sz w:val="24"/>
                <w:lang w:eastAsia="en-US"/>
              </w:rPr>
              <w:t>.</w:t>
            </w:r>
          </w:p>
        </w:tc>
      </w:tr>
      <w:tr w:rsidR="00160379" w:rsidRPr="00160379" w:rsidTr="00160379">
        <w:tc>
          <w:tcPr>
            <w:tcW w:w="3652" w:type="dxa"/>
            <w:tcBorders>
              <w:top w:val="single" w:sz="4" w:space="0" w:color="E36C0A"/>
              <w:bottom w:val="single" w:sz="4" w:space="0" w:color="E36C0A"/>
            </w:tcBorders>
          </w:tcPr>
          <w:p w:rsidR="00160379" w:rsidRPr="00160379" w:rsidRDefault="00160379" w:rsidP="00160379">
            <w:pPr>
              <w:spacing w:after="120"/>
              <w:rPr>
                <w:rFonts w:eastAsia="Arial"/>
                <w:sz w:val="24"/>
                <w:lang w:eastAsia="en-US"/>
              </w:rPr>
            </w:pPr>
            <w:r w:rsidRPr="00160379">
              <w:rPr>
                <w:rFonts w:eastAsia="Arial" w:cs="MetaNormalLF-Roman"/>
                <w:color w:val="000000"/>
                <w:sz w:val="24"/>
                <w:lang w:eastAsia="en-US"/>
              </w:rPr>
              <w:t>Charter of Care Recipients’ Rights and Responsibilities for Residential Care</w:t>
            </w:r>
          </w:p>
        </w:tc>
        <w:tc>
          <w:tcPr>
            <w:tcW w:w="10348" w:type="dxa"/>
            <w:tcBorders>
              <w:top w:val="single" w:sz="4" w:space="0" w:color="E36C0A"/>
              <w:bottom w:val="single" w:sz="4" w:space="0" w:color="E36C0A"/>
            </w:tcBorders>
          </w:tcPr>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Each care recipient has the following rights: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c) to </w:t>
            </w:r>
            <w:r w:rsidRPr="00160379">
              <w:rPr>
                <w:rFonts w:eastAsia="Arial" w:cs="MetaNormalLF-Roman"/>
                <w:i/>
                <w:color w:val="000000"/>
                <w:sz w:val="24"/>
                <w:lang w:eastAsia="en-US"/>
              </w:rPr>
              <w:t xml:space="preserve">full information </w:t>
            </w:r>
            <w:r w:rsidRPr="00160379">
              <w:rPr>
                <w:rFonts w:eastAsia="Arial" w:cs="MetaNormalLF-Roman"/>
                <w:color w:val="000000"/>
                <w:sz w:val="24"/>
                <w:lang w:eastAsia="en-US"/>
              </w:rPr>
              <w:t xml:space="preserve">about his or her own state of health and about available treatments;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h) to be treated and accepted as an individual, and to have his or her </w:t>
            </w:r>
            <w:r w:rsidRPr="00160379">
              <w:rPr>
                <w:rFonts w:eastAsia="Arial" w:cs="MetaNormalLF-Roman"/>
                <w:i/>
                <w:color w:val="000000"/>
                <w:sz w:val="24"/>
                <w:lang w:eastAsia="en-US"/>
              </w:rPr>
              <w:t>individual preferences taken into account</w:t>
            </w:r>
            <w:r w:rsidRPr="00160379">
              <w:rPr>
                <w:rFonts w:eastAsia="Arial" w:cs="MetaNormalLF-Roman"/>
                <w:color w:val="000000"/>
                <w:sz w:val="24"/>
                <w:lang w:eastAsia="en-US"/>
              </w:rPr>
              <w:t xml:space="preserve"> and treated with respect;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n) to </w:t>
            </w:r>
            <w:r w:rsidRPr="00160379">
              <w:rPr>
                <w:rFonts w:eastAsia="Arial" w:cs="MetaNormalLF-Roman"/>
                <w:i/>
                <w:color w:val="000000"/>
                <w:sz w:val="24"/>
                <w:lang w:eastAsia="en-US"/>
              </w:rPr>
              <w:t>maintain control over, and to continue making decisions</w:t>
            </w:r>
            <w:r w:rsidRPr="00160379">
              <w:rPr>
                <w:rFonts w:eastAsia="Arial" w:cs="MetaNormalLF-Roman"/>
                <w:color w:val="000000"/>
                <w:sz w:val="24"/>
                <w:lang w:eastAsia="en-US"/>
              </w:rPr>
              <w:t xml:space="preserve"> about, the personal aspects of his or her daily life, financial affairs and possessions;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o) to be</w:t>
            </w:r>
            <w:r w:rsidRPr="00160379">
              <w:rPr>
                <w:rFonts w:eastAsia="Arial" w:cs="MetaNormalLF-Roman"/>
                <w:i/>
                <w:color w:val="000000"/>
                <w:sz w:val="24"/>
                <w:lang w:eastAsia="en-US"/>
              </w:rPr>
              <w:t xml:space="preserve"> involved in the activities</w:t>
            </w:r>
            <w:r w:rsidRPr="00160379">
              <w:rPr>
                <w:rFonts w:eastAsia="Arial" w:cs="MetaNormalLF-Roman"/>
                <w:color w:val="000000"/>
                <w:sz w:val="24"/>
                <w:lang w:eastAsia="en-US"/>
              </w:rPr>
              <w:t xml:space="preserve">, associations and friendships of his or her choice, both within and outside the residential care service;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q) to be </w:t>
            </w:r>
            <w:r w:rsidRPr="00160379">
              <w:rPr>
                <w:rFonts w:eastAsia="Arial" w:cs="MetaNormalLF-Roman"/>
                <w:i/>
                <w:color w:val="000000"/>
                <w:sz w:val="24"/>
                <w:lang w:eastAsia="en-US"/>
              </w:rPr>
              <w:t>consulted</w:t>
            </w:r>
            <w:r w:rsidRPr="00160379">
              <w:rPr>
                <w:rFonts w:eastAsia="Arial" w:cs="MetaNormalLF-Roman"/>
                <w:color w:val="000000"/>
                <w:sz w:val="24"/>
                <w:lang w:eastAsia="en-US"/>
              </w:rPr>
              <w:t xml:space="preserve"> on, and to </w:t>
            </w:r>
            <w:r w:rsidRPr="00160379">
              <w:rPr>
                <w:rFonts w:eastAsia="Arial" w:cs="MetaNormalLF-Roman"/>
                <w:i/>
                <w:color w:val="000000"/>
                <w:sz w:val="24"/>
                <w:lang w:eastAsia="en-US"/>
              </w:rPr>
              <w:t>choose to have input</w:t>
            </w:r>
            <w:r w:rsidRPr="00160379">
              <w:rPr>
                <w:rFonts w:eastAsia="Arial" w:cs="MetaNormalLF-Roman"/>
                <w:color w:val="000000"/>
                <w:sz w:val="24"/>
                <w:lang w:eastAsia="en-US"/>
              </w:rPr>
              <w:t xml:space="preserve"> into, decisions about the living arrangements of the residential care service;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r) to have access to </w:t>
            </w:r>
            <w:r w:rsidRPr="00160379">
              <w:rPr>
                <w:rFonts w:eastAsia="Arial" w:cs="MetaNormalLF-Roman"/>
                <w:i/>
                <w:color w:val="000000"/>
                <w:sz w:val="24"/>
                <w:lang w:eastAsia="en-US"/>
              </w:rPr>
              <w:t>information</w:t>
            </w:r>
            <w:r w:rsidRPr="00160379">
              <w:rPr>
                <w:rFonts w:eastAsia="Arial" w:cs="MetaNormalLF-Roman"/>
                <w:color w:val="000000"/>
                <w:sz w:val="24"/>
                <w:lang w:eastAsia="en-US"/>
              </w:rPr>
              <w:t xml:space="preserve"> about his or her rights, care, accommodation and any other information that relates to the care recipient personally;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s) to </w:t>
            </w:r>
            <w:r w:rsidRPr="00160379">
              <w:rPr>
                <w:rFonts w:eastAsia="Arial" w:cs="MetaNormalLF-Roman"/>
                <w:i/>
                <w:color w:val="000000"/>
                <w:sz w:val="24"/>
                <w:lang w:eastAsia="en-US"/>
              </w:rPr>
              <w:t>complain and to take action</w:t>
            </w:r>
            <w:r w:rsidRPr="00160379">
              <w:rPr>
                <w:rFonts w:eastAsia="Arial" w:cs="MetaNormalLF-Roman"/>
                <w:color w:val="000000"/>
                <w:sz w:val="24"/>
                <w:lang w:eastAsia="en-US"/>
              </w:rPr>
              <w:t xml:space="preserve"> to resolve disputes; </w:t>
            </w:r>
          </w:p>
          <w:p w:rsidR="00160379" w:rsidRPr="00160379" w:rsidRDefault="00160379" w:rsidP="00160379">
            <w:pPr>
              <w:autoSpaceDE w:val="0"/>
              <w:autoSpaceDN w:val="0"/>
              <w:adjustRightInd w:val="0"/>
              <w:spacing w:after="120"/>
              <w:rPr>
                <w:rFonts w:ascii="Arial" w:eastAsia="Arial" w:hAnsi="Arial" w:cs="Arial"/>
                <w:color w:val="000000"/>
                <w:sz w:val="23"/>
                <w:szCs w:val="23"/>
              </w:rPr>
            </w:pPr>
            <w:r w:rsidRPr="00160379">
              <w:rPr>
                <w:rFonts w:eastAsia="Arial" w:cs="MetaNormalLF-Roman"/>
                <w:color w:val="000000"/>
                <w:sz w:val="24"/>
                <w:lang w:eastAsia="en-US"/>
              </w:rPr>
              <w:t xml:space="preserve">t) to have </w:t>
            </w:r>
            <w:r w:rsidRPr="00160379">
              <w:rPr>
                <w:rFonts w:eastAsia="Arial" w:cs="MetaNormalLF-Roman"/>
                <w:i/>
                <w:color w:val="000000"/>
                <w:sz w:val="24"/>
                <w:lang w:eastAsia="en-US"/>
              </w:rPr>
              <w:t>access to advocates</w:t>
            </w:r>
            <w:r w:rsidRPr="00160379">
              <w:rPr>
                <w:rFonts w:eastAsia="Arial" w:cs="MetaNormalLF-Roman"/>
                <w:color w:val="000000"/>
                <w:sz w:val="24"/>
                <w:lang w:eastAsia="en-US"/>
              </w:rPr>
              <w:t xml:space="preserve"> and other </w:t>
            </w:r>
            <w:r w:rsidRPr="00160379">
              <w:rPr>
                <w:rFonts w:eastAsia="Arial" w:cs="MetaNormalLF-Roman"/>
                <w:i/>
                <w:color w:val="000000"/>
                <w:sz w:val="24"/>
                <w:lang w:eastAsia="en-US"/>
              </w:rPr>
              <w:t>avenues of redress</w:t>
            </w:r>
            <w:r w:rsidRPr="00160379">
              <w:rPr>
                <w:rFonts w:eastAsia="Arial" w:cs="MetaNormalLF-Roman"/>
                <w:color w:val="000000"/>
                <w:sz w:val="24"/>
                <w:lang w:eastAsia="en-US"/>
              </w:rPr>
              <w:t>;</w:t>
            </w:r>
            <w:r w:rsidRPr="00160379">
              <w:rPr>
                <w:rFonts w:ascii="Arial" w:eastAsia="Arial" w:hAnsi="Arial" w:cs="Arial"/>
                <w:color w:val="000000"/>
                <w:sz w:val="23"/>
                <w:szCs w:val="23"/>
              </w:rPr>
              <w:t xml:space="preserve"> </w:t>
            </w:r>
          </w:p>
        </w:tc>
      </w:tr>
      <w:tr w:rsidR="00160379" w:rsidRPr="00160379" w:rsidTr="00160379">
        <w:tc>
          <w:tcPr>
            <w:tcW w:w="3652" w:type="dxa"/>
            <w:tcBorders>
              <w:top w:val="single" w:sz="4" w:space="0" w:color="E36C0A"/>
              <w:bottom w:val="single" w:sz="6" w:space="0" w:color="E36C0A"/>
            </w:tcBorders>
          </w:tcPr>
          <w:p w:rsidR="00160379" w:rsidRPr="00160379" w:rsidRDefault="00160379" w:rsidP="00160379">
            <w:pPr>
              <w:spacing w:after="120"/>
              <w:rPr>
                <w:rFonts w:eastAsia="Arial"/>
                <w:sz w:val="24"/>
                <w:lang w:eastAsia="en-US"/>
              </w:rPr>
            </w:pPr>
            <w:r w:rsidRPr="00160379">
              <w:rPr>
                <w:rFonts w:eastAsia="Arial" w:cs="MetaNormalLF-Roman"/>
                <w:color w:val="000000"/>
                <w:sz w:val="24"/>
                <w:lang w:eastAsia="en-US"/>
              </w:rPr>
              <w:t>Charter of Care Recipients’ Rights and Responsibilities for Home Care</w:t>
            </w:r>
          </w:p>
        </w:tc>
        <w:tc>
          <w:tcPr>
            <w:tcW w:w="10348" w:type="dxa"/>
            <w:tcBorders>
              <w:top w:val="single" w:sz="4" w:space="0" w:color="E36C0A"/>
              <w:bottom w:val="single" w:sz="6" w:space="0" w:color="E36C0A"/>
            </w:tcBorders>
          </w:tcPr>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Each care recipient has the following rights: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(1a) to be treated and accepted as an individual, and to have his or her </w:t>
            </w:r>
            <w:r w:rsidRPr="00160379">
              <w:rPr>
                <w:rFonts w:eastAsia="Arial" w:cs="MetaNormalLF-Roman"/>
                <w:i/>
                <w:color w:val="000000"/>
                <w:sz w:val="24"/>
                <w:lang w:eastAsia="en-US"/>
              </w:rPr>
              <w:t>individual preferences</w:t>
            </w:r>
            <w:r w:rsidRPr="00160379">
              <w:rPr>
                <w:rFonts w:eastAsia="Arial" w:cs="MetaNormalLF-Roman"/>
                <w:color w:val="000000"/>
                <w:sz w:val="24"/>
                <w:lang w:eastAsia="en-US"/>
              </w:rPr>
              <w:t xml:space="preserve"> respected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(1e) to full and effective use of all human, legal and consumer rights, including the </w:t>
            </w:r>
            <w:r w:rsidRPr="00160379">
              <w:rPr>
                <w:rFonts w:eastAsia="Arial" w:cs="MetaNormalLF-Roman"/>
                <w:i/>
                <w:color w:val="000000"/>
                <w:sz w:val="24"/>
                <w:lang w:eastAsia="en-US"/>
              </w:rPr>
              <w:t>right to freedom of speech regarding his or her care</w:t>
            </w:r>
            <w:r w:rsidRPr="00160379">
              <w:rPr>
                <w:rFonts w:eastAsia="Arial" w:cs="MetaNormalLF-Roman"/>
                <w:color w:val="000000"/>
                <w:sz w:val="24"/>
                <w:lang w:eastAsia="en-US"/>
              </w:rPr>
              <w:t xml:space="preserve">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(1f) to have </w:t>
            </w:r>
            <w:r w:rsidRPr="00160379">
              <w:rPr>
                <w:rFonts w:eastAsia="Arial" w:cs="MetaNormalLF-Roman"/>
                <w:i/>
                <w:color w:val="000000"/>
                <w:sz w:val="24"/>
                <w:lang w:eastAsia="en-US"/>
              </w:rPr>
              <w:t>access to advocates</w:t>
            </w:r>
            <w:r w:rsidRPr="00160379">
              <w:rPr>
                <w:rFonts w:eastAsia="Arial" w:cs="MetaNormalLF-Roman"/>
                <w:color w:val="000000"/>
                <w:sz w:val="24"/>
                <w:lang w:eastAsia="en-US"/>
              </w:rPr>
              <w:t xml:space="preserve"> and other </w:t>
            </w:r>
            <w:r w:rsidRPr="00160379">
              <w:rPr>
                <w:rFonts w:eastAsia="Arial" w:cs="MetaNormalLF-Roman"/>
                <w:i/>
                <w:color w:val="000000"/>
                <w:sz w:val="24"/>
                <w:lang w:eastAsia="en-US"/>
              </w:rPr>
              <w:t>avenues of redress</w:t>
            </w:r>
            <w:r w:rsidRPr="00160379">
              <w:rPr>
                <w:rFonts w:eastAsia="Arial" w:cs="MetaNormalLF-Roman"/>
                <w:color w:val="000000"/>
                <w:sz w:val="24"/>
                <w:lang w:eastAsia="en-US"/>
              </w:rPr>
              <w:t xml:space="preserv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(2a) to be </w:t>
            </w:r>
            <w:r w:rsidRPr="00160379">
              <w:rPr>
                <w:rFonts w:eastAsia="Arial" w:cs="MetaNormalLF-Roman"/>
                <w:i/>
                <w:color w:val="000000"/>
                <w:sz w:val="24"/>
                <w:lang w:eastAsia="en-US"/>
              </w:rPr>
              <w:t>supported by the approved provider</w:t>
            </w:r>
            <w:r w:rsidRPr="00160379">
              <w:rPr>
                <w:rFonts w:eastAsia="Arial" w:cs="MetaNormalLF-Roman"/>
                <w:color w:val="000000"/>
                <w:sz w:val="24"/>
                <w:lang w:eastAsia="en-US"/>
              </w:rPr>
              <w:t xml:space="preserve">: </w:t>
            </w:r>
          </w:p>
          <w:p w:rsidR="00160379" w:rsidRPr="00160379" w:rsidRDefault="00160379" w:rsidP="00160379">
            <w:pPr>
              <w:autoSpaceDE w:val="0"/>
              <w:autoSpaceDN w:val="0"/>
              <w:adjustRightInd w:val="0"/>
              <w:ind w:left="459" w:hanging="283"/>
              <w:rPr>
                <w:rFonts w:eastAsia="Arial" w:cs="MetaNormalLF-Roman"/>
                <w:color w:val="000000"/>
                <w:sz w:val="24"/>
                <w:lang w:eastAsia="en-US"/>
              </w:rPr>
            </w:pPr>
            <w:r w:rsidRPr="00160379">
              <w:rPr>
                <w:rFonts w:eastAsia="Arial" w:cs="MetaNormalLF-Roman"/>
                <w:color w:val="000000"/>
                <w:sz w:val="24"/>
                <w:lang w:eastAsia="en-US"/>
              </w:rPr>
              <w:t>(</w:t>
            </w:r>
            <w:proofErr w:type="spellStart"/>
            <w:r w:rsidRPr="00160379">
              <w:rPr>
                <w:rFonts w:eastAsia="Arial" w:cs="MetaNormalLF-Roman"/>
                <w:color w:val="000000"/>
                <w:sz w:val="24"/>
                <w:lang w:eastAsia="en-US"/>
              </w:rPr>
              <w:t>i</w:t>
            </w:r>
            <w:proofErr w:type="spellEnd"/>
            <w:r w:rsidRPr="00160379">
              <w:rPr>
                <w:rFonts w:eastAsia="Arial" w:cs="MetaNormalLF-Roman"/>
                <w:color w:val="000000"/>
                <w:sz w:val="24"/>
                <w:lang w:eastAsia="en-US"/>
              </w:rPr>
              <w:t xml:space="preserve">) to </w:t>
            </w:r>
            <w:r w:rsidRPr="00160379">
              <w:rPr>
                <w:rFonts w:eastAsia="Arial" w:cs="MetaNormalLF-Roman"/>
                <w:i/>
                <w:color w:val="000000"/>
                <w:sz w:val="24"/>
                <w:lang w:eastAsia="en-US"/>
              </w:rPr>
              <w:t>set goals</w:t>
            </w:r>
            <w:r w:rsidRPr="00160379">
              <w:rPr>
                <w:rFonts w:eastAsia="Arial" w:cs="MetaNormalLF-Roman"/>
                <w:color w:val="000000"/>
                <w:sz w:val="24"/>
                <w:lang w:eastAsia="en-US"/>
              </w:rPr>
              <w:t xml:space="preserve"> in relation to the outcomes he or she seeks from home care </w:t>
            </w:r>
          </w:p>
          <w:p w:rsidR="00160379" w:rsidRPr="00160379" w:rsidRDefault="00160379" w:rsidP="00160379">
            <w:pPr>
              <w:autoSpaceDE w:val="0"/>
              <w:autoSpaceDN w:val="0"/>
              <w:adjustRightInd w:val="0"/>
              <w:ind w:left="459" w:hanging="283"/>
              <w:rPr>
                <w:rFonts w:eastAsia="Arial" w:cs="MetaNormalLF-Roman"/>
                <w:color w:val="000000"/>
                <w:sz w:val="24"/>
                <w:lang w:eastAsia="en-US"/>
              </w:rPr>
            </w:pPr>
            <w:r w:rsidRPr="00160379">
              <w:rPr>
                <w:rFonts w:eastAsia="Arial" w:cs="MetaNormalLF-Roman"/>
                <w:color w:val="000000"/>
                <w:sz w:val="24"/>
                <w:lang w:eastAsia="en-US"/>
              </w:rPr>
              <w:t xml:space="preserve">(ii) to </w:t>
            </w:r>
            <w:r w:rsidRPr="00160379">
              <w:rPr>
                <w:rFonts w:eastAsia="Arial" w:cs="MetaNormalLF-Roman"/>
                <w:i/>
                <w:color w:val="000000"/>
                <w:sz w:val="24"/>
                <w:lang w:eastAsia="en-US"/>
              </w:rPr>
              <w:t>determine the level of ongoing involvement and control</w:t>
            </w:r>
            <w:r w:rsidRPr="00160379">
              <w:rPr>
                <w:rFonts w:eastAsia="Arial" w:cs="MetaNormalLF-Roman"/>
                <w:color w:val="000000"/>
                <w:sz w:val="24"/>
                <w:lang w:eastAsia="en-US"/>
              </w:rPr>
              <w:t xml:space="preserve"> that he or she wishes to have in the provision of the home care </w:t>
            </w:r>
          </w:p>
          <w:p w:rsidR="00160379" w:rsidRPr="00160379" w:rsidRDefault="00160379" w:rsidP="00160379">
            <w:pPr>
              <w:autoSpaceDE w:val="0"/>
              <w:autoSpaceDN w:val="0"/>
              <w:adjustRightInd w:val="0"/>
              <w:ind w:left="459" w:hanging="283"/>
              <w:rPr>
                <w:rFonts w:eastAsia="Arial" w:cs="MetaNormalLF-Roman"/>
                <w:color w:val="000000"/>
                <w:sz w:val="24"/>
                <w:lang w:eastAsia="en-US"/>
              </w:rPr>
            </w:pPr>
            <w:r w:rsidRPr="00160379">
              <w:rPr>
                <w:rFonts w:eastAsia="Arial" w:cs="MetaNormalLF-Roman"/>
                <w:color w:val="000000"/>
                <w:sz w:val="24"/>
                <w:lang w:eastAsia="en-US"/>
              </w:rPr>
              <w:t xml:space="preserve">(iii) to </w:t>
            </w:r>
            <w:r w:rsidRPr="00160379">
              <w:rPr>
                <w:rFonts w:eastAsia="Arial" w:cs="MetaNormalLF-Roman"/>
                <w:i/>
                <w:color w:val="000000"/>
                <w:sz w:val="24"/>
                <w:lang w:eastAsia="en-US"/>
              </w:rPr>
              <w:t>make decisions</w:t>
            </w:r>
            <w:r w:rsidRPr="00160379">
              <w:rPr>
                <w:rFonts w:eastAsia="Arial" w:cs="MetaNormalLF-Roman"/>
                <w:color w:val="000000"/>
                <w:sz w:val="24"/>
                <w:lang w:eastAsia="en-US"/>
              </w:rPr>
              <w:t xml:space="preserve"> relating to his or her own care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(2b) to </w:t>
            </w:r>
            <w:r w:rsidRPr="00160379">
              <w:rPr>
                <w:rFonts w:eastAsia="Arial" w:cs="MetaNormalLF-Roman"/>
                <w:i/>
                <w:color w:val="000000"/>
                <w:sz w:val="24"/>
                <w:lang w:eastAsia="en-US"/>
              </w:rPr>
              <w:t>choose the care and services</w:t>
            </w:r>
            <w:r w:rsidRPr="00160379">
              <w:rPr>
                <w:rFonts w:eastAsia="Arial" w:cs="MetaNormalLF-Roman"/>
                <w:color w:val="000000"/>
                <w:sz w:val="24"/>
                <w:lang w:eastAsia="en-US"/>
              </w:rPr>
              <w:t xml:space="preserve"> that best meet his or her goals and assessed needs and preferences, within the limits of the resources available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(2c) to have </w:t>
            </w:r>
            <w:r w:rsidRPr="00160379">
              <w:rPr>
                <w:rFonts w:eastAsia="Arial" w:cs="MetaNormalLF-Roman"/>
                <w:i/>
                <w:color w:val="000000"/>
                <w:sz w:val="24"/>
                <w:lang w:eastAsia="en-US"/>
              </w:rPr>
              <w:t>choice and flexibility</w:t>
            </w:r>
            <w:r w:rsidRPr="00160379">
              <w:rPr>
                <w:rFonts w:eastAsia="Arial" w:cs="MetaNormalLF-Roman"/>
                <w:color w:val="000000"/>
                <w:sz w:val="24"/>
                <w:lang w:eastAsia="en-US"/>
              </w:rPr>
              <w:t xml:space="preserve"> in the way the care and services are provided at home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(2d) to </w:t>
            </w:r>
            <w:r w:rsidRPr="00160379">
              <w:rPr>
                <w:rFonts w:eastAsia="Arial" w:cs="MetaNormalLF-Roman"/>
                <w:i/>
                <w:color w:val="000000"/>
                <w:sz w:val="24"/>
                <w:lang w:eastAsia="en-US"/>
              </w:rPr>
              <w:t>participate in making decisions</w:t>
            </w:r>
            <w:r w:rsidRPr="00160379">
              <w:rPr>
                <w:rFonts w:eastAsia="Arial" w:cs="MetaNormalLF-Roman"/>
                <w:color w:val="000000"/>
                <w:sz w:val="24"/>
                <w:lang w:eastAsia="en-US"/>
              </w:rPr>
              <w:t xml:space="preserve"> that affect him or her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(2e) to have his or her </w:t>
            </w:r>
            <w:r w:rsidRPr="00160379">
              <w:rPr>
                <w:rFonts w:eastAsia="Arial" w:cs="MetaNormalLF-Roman"/>
                <w:i/>
                <w:color w:val="000000"/>
                <w:sz w:val="24"/>
                <w:lang w:eastAsia="en-US"/>
              </w:rPr>
              <w:t>representative participate in decisions</w:t>
            </w:r>
            <w:r w:rsidRPr="00160379">
              <w:rPr>
                <w:rFonts w:eastAsia="Arial" w:cs="MetaNormalLF-Roman"/>
                <w:color w:val="000000"/>
                <w:sz w:val="24"/>
                <w:lang w:eastAsia="en-US"/>
              </w:rPr>
              <w:t xml:space="preserve"> relating to his or her care if he or she requests it or if he or she does not have capacity.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(3b) to be given before, or within 14 days after, he or she commences receiving home care, a </w:t>
            </w:r>
            <w:r w:rsidRPr="00160379">
              <w:rPr>
                <w:rFonts w:eastAsia="Arial" w:cs="MetaNormalLF-Roman"/>
                <w:i/>
                <w:color w:val="000000"/>
                <w:sz w:val="24"/>
                <w:lang w:eastAsia="en-US"/>
              </w:rPr>
              <w:t>written plan of the care and services that he or she expects to receive</w:t>
            </w:r>
            <w:r w:rsidRPr="00160379">
              <w:rPr>
                <w:rFonts w:eastAsia="Arial" w:cs="MetaNormalLF-Roman"/>
                <w:color w:val="000000"/>
                <w:sz w:val="24"/>
                <w:lang w:eastAsia="en-US"/>
              </w:rPr>
              <w:t xml:space="preserv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(3Aa) to receive an </w:t>
            </w:r>
            <w:r w:rsidRPr="00160379">
              <w:rPr>
                <w:rFonts w:eastAsia="Arial" w:cs="MetaNormalLF-Roman"/>
                <w:i/>
                <w:color w:val="000000"/>
                <w:sz w:val="24"/>
                <w:lang w:eastAsia="en-US"/>
              </w:rPr>
              <w:t>individualised budget</w:t>
            </w:r>
            <w:r w:rsidRPr="00160379">
              <w:rPr>
                <w:rFonts w:eastAsia="Arial" w:cs="MetaNormalLF-Roman"/>
                <w:color w:val="000000"/>
                <w:sz w:val="24"/>
                <w:lang w:eastAsia="en-US"/>
              </w:rPr>
              <w:t xml:space="preserve"> for the care and services to be provided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(3Ab) to have his or her individualised budget reviewed and, if necessary, revised if: </w:t>
            </w:r>
          </w:p>
          <w:p w:rsidR="00160379" w:rsidRPr="00160379" w:rsidRDefault="00160379" w:rsidP="00160379">
            <w:pPr>
              <w:autoSpaceDE w:val="0"/>
              <w:autoSpaceDN w:val="0"/>
              <w:adjustRightInd w:val="0"/>
              <w:ind w:left="176"/>
              <w:rPr>
                <w:rFonts w:eastAsia="Arial" w:cs="MetaNormalLF-Roman"/>
                <w:color w:val="000000"/>
                <w:sz w:val="24"/>
                <w:lang w:eastAsia="en-US"/>
              </w:rPr>
            </w:pPr>
            <w:r w:rsidRPr="00160379">
              <w:rPr>
                <w:rFonts w:eastAsia="Arial" w:cs="MetaNormalLF-Roman"/>
                <w:color w:val="000000"/>
                <w:sz w:val="24"/>
                <w:lang w:eastAsia="en-US"/>
              </w:rPr>
              <w:t xml:space="preserve">(ii) </w:t>
            </w:r>
            <w:r w:rsidRPr="00160379">
              <w:rPr>
                <w:rFonts w:eastAsia="Arial" w:cs="MetaNormalLF-Roman"/>
                <w:i/>
                <w:color w:val="000000"/>
                <w:sz w:val="24"/>
                <w:lang w:eastAsia="en-US"/>
              </w:rPr>
              <w:t>he or she requests</w:t>
            </w:r>
            <w:r w:rsidRPr="00160379">
              <w:rPr>
                <w:rFonts w:eastAsia="Arial" w:cs="MetaNormalLF-Roman"/>
                <w:color w:val="000000"/>
                <w:sz w:val="24"/>
                <w:lang w:eastAsia="en-US"/>
              </w:rPr>
              <w:t xml:space="preserve"> the approved provider to review and, if necessary, revise the individualised budget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(3Ac) to </w:t>
            </w:r>
            <w:r w:rsidRPr="00160379">
              <w:rPr>
                <w:rFonts w:eastAsia="Arial" w:cs="MetaNormalLF-Roman"/>
                <w:i/>
                <w:color w:val="000000"/>
                <w:sz w:val="24"/>
                <w:lang w:eastAsia="en-US"/>
              </w:rPr>
              <w:t>receive a monthly statement</w:t>
            </w:r>
            <w:r w:rsidRPr="00160379">
              <w:rPr>
                <w:rFonts w:eastAsia="Arial" w:cs="MetaNormalLF-Roman"/>
                <w:color w:val="000000"/>
                <w:sz w:val="24"/>
                <w:lang w:eastAsia="en-US"/>
              </w:rPr>
              <w:t xml:space="preserve"> of the funds available and the expenditure in respect of the care and services provided during the month.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(4b) to </w:t>
            </w:r>
            <w:r w:rsidRPr="00160379">
              <w:rPr>
                <w:rFonts w:eastAsia="Arial" w:cs="MetaNormalLF-Roman"/>
                <w:i/>
                <w:color w:val="000000"/>
                <w:sz w:val="24"/>
                <w:lang w:eastAsia="en-US"/>
              </w:rPr>
              <w:t>access his or her personal information</w:t>
            </w:r>
            <w:r w:rsidRPr="00160379">
              <w:rPr>
                <w:rFonts w:eastAsia="Arial" w:cs="MetaNormalLF-Roman"/>
                <w:color w:val="000000"/>
                <w:sz w:val="24"/>
                <w:lang w:eastAsia="en-US"/>
              </w:rPr>
              <w:t xml:space="preserv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(5a) to be </w:t>
            </w:r>
            <w:r w:rsidRPr="00160379">
              <w:rPr>
                <w:rFonts w:eastAsia="Arial" w:cs="MetaNormalLF-Roman"/>
                <w:i/>
                <w:color w:val="000000"/>
                <w:sz w:val="24"/>
                <w:lang w:eastAsia="en-US"/>
              </w:rPr>
              <w:t>helped to understand any information</w:t>
            </w:r>
            <w:r w:rsidRPr="00160379">
              <w:rPr>
                <w:rFonts w:eastAsia="Arial" w:cs="MetaNormalLF-Roman"/>
                <w:color w:val="000000"/>
                <w:sz w:val="24"/>
                <w:lang w:eastAsia="en-US"/>
              </w:rPr>
              <w:t xml:space="preserve"> he or she is given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(5b) to be </w:t>
            </w:r>
            <w:r w:rsidRPr="00160379">
              <w:rPr>
                <w:rFonts w:eastAsia="Arial" w:cs="MetaNormalLF-Roman"/>
                <w:i/>
                <w:color w:val="000000"/>
                <w:sz w:val="24"/>
                <w:lang w:eastAsia="en-US"/>
              </w:rPr>
              <w:t>given a</w:t>
            </w:r>
            <w:r w:rsidRPr="00160379">
              <w:rPr>
                <w:rFonts w:eastAsia="Arial" w:cs="MetaNormalLF-Roman"/>
                <w:color w:val="000000"/>
                <w:sz w:val="24"/>
                <w:lang w:eastAsia="en-US"/>
              </w:rPr>
              <w:t xml:space="preserve"> </w:t>
            </w:r>
            <w:r w:rsidRPr="00160379">
              <w:rPr>
                <w:rFonts w:eastAsia="Arial" w:cs="MetaNormalLF-Roman"/>
                <w:i/>
                <w:color w:val="000000"/>
                <w:sz w:val="24"/>
                <w:lang w:eastAsia="en-US"/>
              </w:rPr>
              <w:t>copy of this Charter</w:t>
            </w:r>
            <w:r w:rsidRPr="00160379">
              <w:rPr>
                <w:rFonts w:eastAsia="Arial" w:cs="MetaNormalLF-Roman"/>
                <w:color w:val="000000"/>
                <w:sz w:val="24"/>
                <w:lang w:eastAsia="en-US"/>
              </w:rPr>
              <w:t xml:space="preserv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(5c) to be offered a </w:t>
            </w:r>
            <w:r w:rsidRPr="00160379">
              <w:rPr>
                <w:rFonts w:eastAsia="Arial" w:cs="MetaNormalLF-Roman"/>
                <w:i/>
                <w:color w:val="000000"/>
                <w:sz w:val="24"/>
                <w:lang w:eastAsia="en-US"/>
              </w:rPr>
              <w:t>written agreement</w:t>
            </w:r>
            <w:r w:rsidRPr="00160379">
              <w:rPr>
                <w:rFonts w:eastAsia="Arial" w:cs="MetaNormalLF-Roman"/>
                <w:color w:val="000000"/>
                <w:sz w:val="24"/>
                <w:lang w:eastAsia="en-US"/>
              </w:rPr>
              <w:t xml:space="preserve"> that includes all agreed matters </w:t>
            </w:r>
          </w:p>
          <w:p w:rsidR="00160379" w:rsidRPr="00160379" w:rsidRDefault="00160379" w:rsidP="00160379">
            <w:pPr>
              <w:spacing w:after="120"/>
              <w:rPr>
                <w:rFonts w:eastAsia="Arial" w:cs="MetaNormalLF-Roman"/>
                <w:color w:val="000000"/>
                <w:sz w:val="24"/>
                <w:lang w:eastAsia="en-US"/>
              </w:rPr>
            </w:pPr>
            <w:r w:rsidRPr="00160379">
              <w:rPr>
                <w:rFonts w:eastAsia="Arial" w:cs="MetaNormalLF-Roman"/>
                <w:color w:val="000000"/>
                <w:sz w:val="24"/>
                <w:lang w:eastAsia="en-US"/>
              </w:rPr>
              <w:t xml:space="preserve">(5d) to </w:t>
            </w:r>
            <w:r w:rsidRPr="00160379">
              <w:rPr>
                <w:rFonts w:eastAsia="Arial" w:cs="MetaNormalLF-Roman"/>
                <w:i/>
                <w:color w:val="000000"/>
                <w:sz w:val="24"/>
                <w:lang w:eastAsia="en-US"/>
              </w:rPr>
              <w:t>choose a person to speak on his or her behalf</w:t>
            </w:r>
            <w:r w:rsidRPr="00160379">
              <w:rPr>
                <w:rFonts w:eastAsia="Arial" w:cs="MetaNormalLF-Roman"/>
                <w:color w:val="000000"/>
                <w:sz w:val="24"/>
                <w:lang w:eastAsia="en-US"/>
              </w:rPr>
              <w:t xml:space="preserve"> for any purpose.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(6a) to be given </w:t>
            </w:r>
            <w:r w:rsidRPr="00160379">
              <w:rPr>
                <w:rFonts w:eastAsia="Arial" w:cs="MetaNormalLF-Roman"/>
                <w:i/>
                <w:color w:val="000000"/>
                <w:sz w:val="24"/>
                <w:lang w:eastAsia="en-US"/>
              </w:rPr>
              <w:t>information on how to make comments and complaints</w:t>
            </w:r>
            <w:r w:rsidRPr="00160379">
              <w:rPr>
                <w:rFonts w:eastAsia="Arial" w:cs="MetaNormalLF-Roman"/>
                <w:color w:val="000000"/>
                <w:sz w:val="24"/>
                <w:lang w:eastAsia="en-US"/>
              </w:rPr>
              <w:t xml:space="preserve"> about the care and services he or she receives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(6b) to </w:t>
            </w:r>
            <w:r w:rsidRPr="00160379">
              <w:rPr>
                <w:rFonts w:eastAsia="Arial" w:cs="MetaNormalLF-Roman"/>
                <w:i/>
                <w:color w:val="000000"/>
                <w:sz w:val="24"/>
                <w:lang w:eastAsia="en-US"/>
              </w:rPr>
              <w:t>complain about the care and services</w:t>
            </w:r>
            <w:r w:rsidRPr="00160379">
              <w:rPr>
                <w:rFonts w:eastAsia="Arial" w:cs="MetaNormalLF-Roman"/>
                <w:color w:val="000000"/>
                <w:sz w:val="24"/>
                <w:lang w:eastAsia="en-US"/>
              </w:rPr>
              <w:t xml:space="preserve"> he or she receives, without fear of losing the care or being disadvantaged in any other way </w:t>
            </w:r>
          </w:p>
          <w:p w:rsidR="00160379" w:rsidRPr="00160379" w:rsidRDefault="00160379" w:rsidP="00160379">
            <w:pPr>
              <w:autoSpaceDE w:val="0"/>
              <w:autoSpaceDN w:val="0"/>
              <w:adjustRightInd w:val="0"/>
              <w:rPr>
                <w:rFonts w:eastAsia="Arial" w:cs="MetaNormalLF-Roman"/>
                <w:color w:val="000000"/>
                <w:sz w:val="24"/>
                <w:lang w:eastAsia="en-US"/>
              </w:rPr>
            </w:pPr>
            <w:r w:rsidRPr="00160379">
              <w:rPr>
                <w:rFonts w:eastAsia="Arial" w:cs="MetaNormalLF-Roman"/>
                <w:color w:val="000000"/>
                <w:sz w:val="24"/>
                <w:lang w:eastAsia="en-US"/>
              </w:rPr>
              <w:t xml:space="preserve">(7b) to </w:t>
            </w:r>
            <w:r w:rsidRPr="00160379">
              <w:rPr>
                <w:rFonts w:eastAsia="Arial" w:cs="MetaNormalLF-Roman"/>
                <w:i/>
                <w:color w:val="000000"/>
                <w:sz w:val="24"/>
                <w:lang w:eastAsia="en-US"/>
              </w:rPr>
              <w:t xml:space="preserve">receive invoices </w:t>
            </w:r>
            <w:r w:rsidRPr="00160379">
              <w:rPr>
                <w:rFonts w:eastAsia="Arial" w:cs="MetaNormalLF-Roman"/>
                <w:color w:val="000000"/>
                <w:sz w:val="24"/>
                <w:lang w:eastAsia="en-US"/>
              </w:rPr>
              <w:t xml:space="preserve">that are clear and in a format that is understandable </w:t>
            </w:r>
          </w:p>
          <w:p w:rsidR="00160379" w:rsidRPr="00160379" w:rsidRDefault="00160379" w:rsidP="00160379">
            <w:pPr>
              <w:spacing w:after="120"/>
              <w:rPr>
                <w:rFonts w:ascii="Arial" w:eastAsia="Arial" w:hAnsi="Arial" w:cs="Times New Roman"/>
                <w:sz w:val="26"/>
                <w:szCs w:val="26"/>
                <w:lang w:eastAsia="en-US"/>
              </w:rPr>
            </w:pPr>
            <w:r w:rsidRPr="00160379">
              <w:rPr>
                <w:rFonts w:eastAsia="Arial" w:cs="MetaNormalLF-Roman"/>
                <w:color w:val="000000"/>
                <w:sz w:val="24"/>
                <w:lang w:eastAsia="en-US"/>
              </w:rPr>
              <w:t>(7c) to have his or her fees reviewed periodically and</w:t>
            </w:r>
            <w:r w:rsidRPr="00160379">
              <w:rPr>
                <w:rFonts w:eastAsia="Arial" w:cs="MetaNormalLF-Roman"/>
                <w:i/>
                <w:color w:val="000000"/>
                <w:sz w:val="24"/>
                <w:lang w:eastAsia="en-US"/>
              </w:rPr>
              <w:t xml:space="preserve"> on request </w:t>
            </w:r>
            <w:r w:rsidRPr="00160379">
              <w:rPr>
                <w:rFonts w:eastAsia="Arial" w:cs="MetaNormalLF-Roman"/>
                <w:color w:val="000000"/>
                <w:sz w:val="24"/>
                <w:lang w:eastAsia="en-US"/>
              </w:rPr>
              <w:t>when there are changes to his or her financial circumstances</w:t>
            </w:r>
            <w:r w:rsidRPr="00160379">
              <w:rPr>
                <w:rFonts w:ascii="Arial" w:eastAsia="Arial" w:hAnsi="Arial" w:cs="Times New Roman"/>
                <w:sz w:val="26"/>
                <w:szCs w:val="26"/>
                <w:lang w:eastAsia="en-US"/>
              </w:rPr>
              <w:t xml:space="preserve"> </w:t>
            </w:r>
          </w:p>
        </w:tc>
      </w:tr>
    </w:tbl>
    <w:p w:rsidR="00160379" w:rsidRPr="00160379" w:rsidRDefault="00160379" w:rsidP="00160379">
      <w:pPr>
        <w:spacing w:after="120"/>
        <w:rPr>
          <w:rFonts w:eastAsia="Arial"/>
          <w:sz w:val="24"/>
          <w:lang w:eastAsia="en-US"/>
        </w:rPr>
      </w:pPr>
    </w:p>
    <w:p w:rsidR="00160379" w:rsidRPr="00160379" w:rsidRDefault="00160379" w:rsidP="00160379">
      <w:pPr>
        <w:autoSpaceDE w:val="0"/>
        <w:autoSpaceDN w:val="0"/>
        <w:adjustRightInd w:val="0"/>
        <w:spacing w:after="120"/>
        <w:rPr>
          <w:rFonts w:eastAsia="Arial" w:cs="Times New Roman"/>
          <w:color w:val="E36C0A"/>
          <w:sz w:val="24"/>
          <w:lang w:eastAsia="en-US"/>
        </w:rPr>
        <w:sectPr w:rsidR="00160379" w:rsidRPr="00160379" w:rsidSect="00160379">
          <w:headerReference w:type="default" r:id="rId14"/>
          <w:pgSz w:w="15840" w:h="12240" w:orient="landscape"/>
          <w:pgMar w:top="1080" w:right="1843" w:bottom="567" w:left="993" w:header="720" w:footer="218" w:gutter="0"/>
          <w:cols w:space="720"/>
          <w:formProt w:val="0"/>
          <w:docGrid w:linePitch="360"/>
        </w:sectPr>
      </w:pPr>
    </w:p>
    <w:p w:rsidR="00160379" w:rsidRPr="00160379" w:rsidRDefault="00160379" w:rsidP="00160379">
      <w:pPr>
        <w:spacing w:after="120"/>
        <w:rPr>
          <w:rFonts w:eastAsia="Arial" w:cs="MetaBoldLF-Roman"/>
          <w:b/>
          <w:bCs/>
          <w:color w:val="000000"/>
          <w:sz w:val="28"/>
          <w:szCs w:val="28"/>
          <w:lang w:eastAsia="en-US"/>
        </w:rPr>
      </w:pPr>
      <w:r w:rsidRPr="00160379">
        <w:rPr>
          <w:rFonts w:eastAsia="Arial" w:cs="MetaBoldLF-Roman"/>
          <w:b/>
          <w:bCs/>
          <w:color w:val="000000"/>
          <w:sz w:val="28"/>
          <w:szCs w:val="28"/>
          <w:lang w:eastAsia="en-US"/>
        </w:rPr>
        <w:t xml:space="preserve">How we engage </w:t>
      </w:r>
    </w:p>
    <w:p w:rsidR="00160379" w:rsidRPr="00160379" w:rsidRDefault="00160379" w:rsidP="00160379">
      <w:pPr>
        <w:autoSpaceDE w:val="0"/>
        <w:autoSpaceDN w:val="0"/>
        <w:adjustRightInd w:val="0"/>
        <w:spacing w:after="120"/>
        <w:rPr>
          <w:rFonts w:eastAsia="Arial" w:cs="MetaNormalLF-Roman"/>
          <w:b/>
          <w:color w:val="000000"/>
          <w:sz w:val="26"/>
          <w:szCs w:val="26"/>
          <w:lang w:eastAsia="en-US"/>
        </w:rPr>
      </w:pPr>
      <w:r w:rsidRPr="00160379">
        <w:rPr>
          <w:rFonts w:eastAsia="Arial" w:cs="MetaNormalLF-Roman"/>
          <w:b/>
          <w:color w:val="000000"/>
          <w:sz w:val="26"/>
          <w:szCs w:val="26"/>
          <w:lang w:eastAsia="en-US"/>
        </w:rPr>
        <w:t>Our staff are the key to engagement</w:t>
      </w:r>
    </w:p>
    <w:p w:rsidR="00160379" w:rsidRPr="00160379" w:rsidRDefault="00160379" w:rsidP="00160379">
      <w:pPr>
        <w:autoSpaceDE w:val="0"/>
        <w:autoSpaceDN w:val="0"/>
        <w:adjustRightInd w:val="0"/>
        <w:spacing w:before="120" w:after="120"/>
        <w:rPr>
          <w:rFonts w:eastAsia="Arial" w:cs="Times New Roman"/>
          <w:sz w:val="24"/>
          <w:lang w:eastAsia="en-US"/>
        </w:rPr>
      </w:pPr>
      <w:r w:rsidRPr="00160379">
        <w:rPr>
          <w:rFonts w:eastAsia="Arial" w:cs="Times New Roman"/>
          <w:sz w:val="24"/>
          <w:lang w:eastAsia="en-US"/>
        </w:rPr>
        <w:t xml:space="preserve">Engagement can occur at any level of the organisation and can involve staff in any role. Engagement may not necessarily involve direct contact with an individual client. It could involve, for example, information sharing through marketing materials or information sheets, or the development of web services that clients may use, or that staff use to engage with clients directly. It could involve direct discussion, collaboration, or partnership with one or many clients at any given time. Engagement is therefore the responsibility of all </w:t>
      </w:r>
      <w:r w:rsidRPr="00160379">
        <w:rPr>
          <w:rFonts w:eastAsia="Arial" w:cs="Times New Roman"/>
          <w:color w:val="E36C0A"/>
          <w:sz w:val="24"/>
          <w:lang w:eastAsia="en-US"/>
        </w:rPr>
        <w:t>[Organisation]</w:t>
      </w:r>
      <w:r w:rsidRPr="00160379">
        <w:rPr>
          <w:rFonts w:eastAsia="Arial" w:cs="Times New Roman"/>
          <w:sz w:val="24"/>
          <w:lang w:eastAsia="en-US"/>
        </w:rPr>
        <w:t xml:space="preserve"> staff. It is important that all staff have an understanding about what engagement means for their everyday work and how to implement it effectively. </w:t>
      </w:r>
    </w:p>
    <w:p w:rsidR="00160379" w:rsidRPr="00160379" w:rsidRDefault="00160379" w:rsidP="00160379">
      <w:pPr>
        <w:autoSpaceDE w:val="0"/>
        <w:autoSpaceDN w:val="0"/>
        <w:adjustRightInd w:val="0"/>
        <w:spacing w:before="120" w:after="120"/>
        <w:rPr>
          <w:rFonts w:eastAsia="Arial" w:cs="Times New Roman"/>
          <w:color w:val="000000"/>
          <w:sz w:val="24"/>
          <w:lang w:eastAsia="en-US"/>
        </w:rPr>
      </w:pPr>
      <w:r w:rsidRPr="00160379">
        <w:rPr>
          <w:rFonts w:eastAsia="Arial" w:cs="Times New Roman"/>
          <w:sz w:val="24"/>
          <w:lang w:eastAsia="en-US"/>
        </w:rPr>
        <w:t xml:space="preserve">Specific responsibility for engagement initiatives will depend on the purpose of the activity and at what level of the organisation it takes place. However, </w:t>
      </w:r>
      <w:r w:rsidRPr="00160379">
        <w:rPr>
          <w:rFonts w:eastAsia="Arial" w:cs="Times New Roman"/>
          <w:color w:val="E36C0A"/>
          <w:sz w:val="24"/>
          <w:lang w:eastAsia="en-US"/>
        </w:rPr>
        <w:t>[Organisation]</w:t>
      </w:r>
      <w:r w:rsidRPr="00160379">
        <w:rPr>
          <w:rFonts w:eastAsia="Arial" w:cs="Times New Roman"/>
          <w:sz w:val="24"/>
          <w:lang w:eastAsia="en-US"/>
        </w:rPr>
        <w:t xml:space="preserve"> encourages all staff to consider how they can contribute within their own roles to our overall engagement approach. </w:t>
      </w:r>
      <w:r w:rsidRPr="00160379">
        <w:rPr>
          <w:rFonts w:eastAsia="Arial" w:cs="Times New Roman"/>
          <w:color w:val="000000"/>
          <w:sz w:val="24"/>
          <w:lang w:eastAsia="en-US"/>
        </w:rPr>
        <w:t xml:space="preserve">We support an open door policy across our services. </w:t>
      </w:r>
    </w:p>
    <w:p w:rsidR="00160379" w:rsidRPr="00160379" w:rsidRDefault="00160379" w:rsidP="00160379">
      <w:pPr>
        <w:autoSpaceDE w:val="0"/>
        <w:autoSpaceDN w:val="0"/>
        <w:adjustRightInd w:val="0"/>
        <w:spacing w:before="120" w:after="120"/>
        <w:rPr>
          <w:rFonts w:eastAsia="Arial" w:cs="Times New Roman"/>
          <w:color w:val="000000"/>
          <w:sz w:val="24"/>
          <w:lang w:eastAsia="en-US"/>
        </w:rPr>
      </w:pPr>
      <w:r w:rsidRPr="00160379">
        <w:rPr>
          <w:rFonts w:eastAsia="Arial" w:cs="MetaNormalLF-Roman"/>
          <w:b/>
          <w:color w:val="000000"/>
          <w:sz w:val="26"/>
          <w:szCs w:val="26"/>
          <w:lang w:eastAsia="en-US"/>
        </w:rPr>
        <w:t>We support our staff and clients to engage</w:t>
      </w:r>
    </w:p>
    <w:p w:rsidR="00160379" w:rsidRPr="00160379" w:rsidRDefault="00160379" w:rsidP="00160379">
      <w:pPr>
        <w:autoSpaceDE w:val="0"/>
        <w:autoSpaceDN w:val="0"/>
        <w:adjustRightInd w:val="0"/>
        <w:spacing w:after="120"/>
        <w:rPr>
          <w:rFonts w:eastAsia="Arial" w:cs="Times New Roman"/>
          <w:sz w:val="24"/>
          <w:lang w:eastAsia="en-US"/>
        </w:rPr>
      </w:pP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will support its staff to undertake client engagement and participation initiatives, and clients will be supported to participate effectively. The efforts of staff and clients in contributing to these initiatives will be recognised and valued. </w:t>
      </w:r>
      <w:r w:rsidRPr="00160379">
        <w:rPr>
          <w:rFonts w:eastAsia="Arial" w:cs="Times New Roman"/>
          <w:sz w:val="24"/>
          <w:lang w:eastAsia="en-US"/>
        </w:rPr>
        <w:t xml:space="preserve">This framework is designed to give staff and clients a general grounding in what engagement looks like and the purposes it serves. </w:t>
      </w:r>
    </w:p>
    <w:p w:rsidR="00160379" w:rsidRPr="00160379" w:rsidRDefault="00160379" w:rsidP="00160379">
      <w:pPr>
        <w:autoSpaceDE w:val="0"/>
        <w:autoSpaceDN w:val="0"/>
        <w:adjustRightInd w:val="0"/>
        <w:spacing w:after="120"/>
        <w:rPr>
          <w:rFonts w:eastAsia="Arial" w:cs="Times New Roman"/>
          <w:color w:val="000000"/>
          <w:sz w:val="24"/>
          <w:lang w:eastAsia="en-US"/>
        </w:rPr>
      </w:pPr>
      <w:r w:rsidRPr="00160379">
        <w:rPr>
          <w:rFonts w:eastAsia="Arial" w:cs="Times New Roman"/>
          <w:sz w:val="24"/>
          <w:lang w:eastAsia="en-US"/>
        </w:rPr>
        <w:t xml:space="preserve">Empowering clients is important to </w:t>
      </w:r>
      <w:r w:rsidRPr="00160379">
        <w:rPr>
          <w:rFonts w:eastAsia="Arial" w:cs="Times New Roman"/>
          <w:color w:val="E36C0A"/>
          <w:sz w:val="24"/>
          <w:lang w:eastAsia="en-US"/>
        </w:rPr>
        <w:t>[Organisation]</w:t>
      </w:r>
      <w:r w:rsidRPr="00160379">
        <w:rPr>
          <w:rFonts w:eastAsia="Arial" w:cs="Times New Roman"/>
          <w:sz w:val="24"/>
          <w:lang w:eastAsia="en-US"/>
        </w:rPr>
        <w:t xml:space="preserve">, with good information, education and a strong customer service culture key to achieving this. </w:t>
      </w:r>
      <w:r w:rsidRPr="00160379">
        <w:rPr>
          <w:rFonts w:eastAsia="Arial" w:cs="Times New Roman"/>
          <w:color w:val="000000"/>
          <w:sz w:val="24"/>
          <w:lang w:eastAsia="en-US"/>
        </w:rPr>
        <w:t xml:space="preserve">We recognise that client engagement begins before admission. </w:t>
      </w:r>
      <w:r w:rsidR="004148BD">
        <w:rPr>
          <w:rFonts w:eastAsia="Arial" w:cs="Times New Roman"/>
          <w:color w:val="000000"/>
          <w:sz w:val="24"/>
          <w:lang w:eastAsia="en-US"/>
        </w:rPr>
        <w:t xml:space="preserve">We are </w:t>
      </w:r>
      <w:r w:rsidRPr="00160379">
        <w:rPr>
          <w:rFonts w:eastAsia="Arial" w:cs="Times New Roman"/>
          <w:color w:val="000000"/>
          <w:sz w:val="24"/>
          <w:lang w:eastAsia="en-US"/>
        </w:rPr>
        <w:t xml:space="preserve">committed to support this by providing high quality information in an efficient manner to potential clients and their families in our education and admissions process. We strive to offer prompt service with immediate responses to all queries. </w:t>
      </w:r>
    </w:p>
    <w:p w:rsidR="00160379" w:rsidRPr="00160379" w:rsidRDefault="004148BD" w:rsidP="00160379">
      <w:pPr>
        <w:autoSpaceDE w:val="0"/>
        <w:autoSpaceDN w:val="0"/>
        <w:adjustRightInd w:val="0"/>
        <w:spacing w:after="120"/>
        <w:rPr>
          <w:rFonts w:eastAsia="Arial" w:cs="Times New Roman"/>
          <w:color w:val="000000"/>
          <w:sz w:val="24"/>
          <w:lang w:eastAsia="en-US"/>
        </w:rPr>
      </w:pPr>
      <w:r>
        <w:rPr>
          <w:rFonts w:eastAsia="Arial" w:cs="Times New Roman"/>
          <w:color w:val="000000"/>
          <w:sz w:val="24"/>
          <w:lang w:eastAsia="en-US"/>
        </w:rPr>
        <w:t>We value</w:t>
      </w:r>
      <w:r w:rsidR="00160379" w:rsidRPr="00160379">
        <w:rPr>
          <w:rFonts w:eastAsia="Arial" w:cs="Times New Roman"/>
          <w:color w:val="000000"/>
          <w:sz w:val="24"/>
          <w:lang w:eastAsia="en-US"/>
        </w:rPr>
        <w:t xml:space="preserve"> an approach to service provision that is simplified for clients and does not create unnecessary bureaucracy. We understand the need to provide timely upfront, accessible, accurate, clear information including regarding legislative requirements, pricing, and other policy changes. We acknowledge the need to maintain up to date knowledge about the changing care system in order to assist clients to engage with the system effectively.</w:t>
      </w:r>
    </w:p>
    <w:p w:rsidR="00160379" w:rsidRPr="00160379" w:rsidRDefault="00160379" w:rsidP="00160379">
      <w:pPr>
        <w:autoSpaceDE w:val="0"/>
        <w:autoSpaceDN w:val="0"/>
        <w:adjustRightInd w:val="0"/>
        <w:spacing w:after="120"/>
        <w:rPr>
          <w:rFonts w:eastAsia="Arial" w:cs="Times New Roman"/>
          <w:sz w:val="24"/>
          <w:lang w:eastAsia="en-US"/>
        </w:rPr>
      </w:pPr>
      <w:r w:rsidRPr="00160379">
        <w:rPr>
          <w:rFonts w:eastAsia="Arial" w:cs="Times New Roman"/>
          <w:sz w:val="24"/>
          <w:lang w:eastAsia="en-US"/>
        </w:rPr>
        <w:t xml:space="preserve">Engagement with family and friends is an important part of what we do and helps us to support clients’ choice and autonomy. The expectations of families and carers can affect decision-making, so the information they receive and their understanding about our services and the care system is vital. We are committed to ensuring that family members and carers have accurate, timely information in a form and at a time that best supports their decision making, and ensuring that we understand their expectations. </w:t>
      </w:r>
    </w:p>
    <w:p w:rsidR="00160379" w:rsidRPr="00160379" w:rsidRDefault="004148BD" w:rsidP="00160379">
      <w:pPr>
        <w:autoSpaceDE w:val="0"/>
        <w:autoSpaceDN w:val="0"/>
        <w:adjustRightInd w:val="0"/>
        <w:spacing w:after="120"/>
        <w:rPr>
          <w:rFonts w:eastAsia="Arial" w:cs="Times New Roman"/>
          <w:sz w:val="24"/>
          <w:lang w:eastAsia="en-US"/>
        </w:rPr>
      </w:pPr>
      <w:r>
        <w:rPr>
          <w:rFonts w:eastAsia="Arial" w:cs="Times New Roman"/>
          <w:sz w:val="24"/>
          <w:lang w:eastAsia="en-US"/>
        </w:rPr>
        <w:t xml:space="preserve">We </w:t>
      </w:r>
      <w:r w:rsidR="00160379" w:rsidRPr="00160379">
        <w:rPr>
          <w:rFonts w:eastAsia="Arial" w:cs="Times New Roman"/>
          <w:sz w:val="24"/>
          <w:lang w:eastAsia="en-US"/>
        </w:rPr>
        <w:t xml:space="preserve">acknowledge that the client’s transition into care can be challenging for family members and that sometimes family may disengage. We seek to understand why family members disengage including ways to maintain client and family engagement following admission. </w:t>
      </w:r>
      <w:r>
        <w:rPr>
          <w:rFonts w:eastAsia="Arial" w:cs="Times New Roman"/>
          <w:sz w:val="24"/>
          <w:lang w:eastAsia="en-US"/>
        </w:rPr>
        <w:t>We value</w:t>
      </w:r>
      <w:r w:rsidR="00160379" w:rsidRPr="00160379">
        <w:rPr>
          <w:rFonts w:eastAsia="Arial" w:cs="Times New Roman"/>
          <w:sz w:val="24"/>
          <w:lang w:eastAsia="en-US"/>
        </w:rPr>
        <w:t xml:space="preserve"> staff-family relationships of warmth, trust and personal connection. This framework is designed to support engagement in a way that facilitates these relationships. </w:t>
      </w:r>
    </w:p>
    <w:p w:rsidR="00160379" w:rsidRPr="00160379" w:rsidRDefault="00CF190A" w:rsidP="00160379">
      <w:pPr>
        <w:autoSpaceDE w:val="0"/>
        <w:autoSpaceDN w:val="0"/>
        <w:adjustRightInd w:val="0"/>
        <w:spacing w:after="120"/>
        <w:rPr>
          <w:rFonts w:eastAsia="Arial" w:cs="Times New Roman"/>
          <w:i/>
          <w:color w:val="000000"/>
          <w:sz w:val="24"/>
          <w:lang w:eastAsia="en-US"/>
        </w:rPr>
      </w:pPr>
      <w:r>
        <w:rPr>
          <w:rFonts w:eastAsia="Arial" w:cs="Times New Roman"/>
          <w:sz w:val="24"/>
          <w:lang w:eastAsia="en-US"/>
        </w:rPr>
        <w:t>Any framework needs to</w:t>
      </w:r>
      <w:r w:rsidR="00160379" w:rsidRPr="00160379">
        <w:rPr>
          <w:rFonts w:eastAsia="Arial" w:cs="Times New Roman"/>
          <w:sz w:val="24"/>
          <w:lang w:eastAsia="en-US"/>
        </w:rPr>
        <w:t xml:space="preserve"> be accompanied by practical support, mentoring, and training to assist staff to understand and implement the guidelines. Training in skills required to engage effectively will also be important for both staff and clients</w:t>
      </w:r>
      <w:r>
        <w:rPr>
          <w:rFonts w:eastAsia="Arial" w:cs="Times New Roman"/>
          <w:sz w:val="24"/>
          <w:lang w:eastAsia="en-US"/>
        </w:rPr>
        <w:t xml:space="preserve">. </w:t>
      </w:r>
      <w:r w:rsidR="004148BD">
        <w:rPr>
          <w:rFonts w:eastAsia="Arial" w:cs="Times New Roman"/>
          <w:sz w:val="24"/>
          <w:lang w:eastAsia="en-US"/>
        </w:rPr>
        <w:t xml:space="preserve">We </w:t>
      </w:r>
      <w:r w:rsidR="00160379" w:rsidRPr="00160379">
        <w:rPr>
          <w:rFonts w:eastAsia="Arial" w:cs="Times New Roman"/>
          <w:sz w:val="24"/>
          <w:lang w:eastAsia="en-US"/>
        </w:rPr>
        <w:t xml:space="preserve">recognise the importance of providing training to support all staff in their client engagement roles. </w:t>
      </w:r>
      <w:r w:rsidR="00160379" w:rsidRPr="00160379">
        <w:rPr>
          <w:rFonts w:eastAsia="Arial" w:cs="Times New Roman"/>
          <w:color w:val="000000"/>
          <w:sz w:val="24"/>
          <w:lang w:eastAsia="en-US"/>
        </w:rPr>
        <w:t>We acknowledge the need for support, leadership and education to assist with staff developing a strong, responsive customer service focus, which includes appropriate responses to challenging situations and providing correct information.</w:t>
      </w:r>
      <w:r w:rsidR="00160379" w:rsidRPr="00160379">
        <w:rPr>
          <w:rFonts w:eastAsia="Arial" w:cs="Times New Roman"/>
          <w:i/>
          <w:color w:val="000000"/>
          <w:sz w:val="24"/>
          <w:lang w:eastAsia="en-US"/>
        </w:rPr>
        <w:t xml:space="preserve"> </w:t>
      </w:r>
      <w:r w:rsidR="00160379" w:rsidRPr="00160379">
        <w:rPr>
          <w:rFonts w:eastAsia="Arial" w:cs="Times New Roman"/>
          <w:sz w:val="24"/>
          <w:lang w:eastAsia="en-US"/>
        </w:rPr>
        <w:t xml:space="preserve">Mentoring in engagement by senior and experienced staff is an important part of continual development of engagement practice within </w:t>
      </w:r>
      <w:r w:rsidR="00160379" w:rsidRPr="00160379">
        <w:rPr>
          <w:rFonts w:eastAsia="Arial" w:cs="Times New Roman"/>
          <w:color w:val="E36C0A"/>
          <w:sz w:val="24"/>
          <w:lang w:eastAsia="en-US"/>
        </w:rPr>
        <w:t>[Organisation]</w:t>
      </w:r>
      <w:r w:rsidR="00160379" w:rsidRPr="00160379">
        <w:rPr>
          <w:rFonts w:eastAsia="Arial" w:cs="Times New Roman"/>
          <w:sz w:val="24"/>
          <w:lang w:eastAsia="en-US"/>
        </w:rPr>
        <w:t>.</w:t>
      </w:r>
      <w:r w:rsidR="00160379" w:rsidRPr="00160379">
        <w:rPr>
          <w:rFonts w:eastAsia="Arial" w:cs="Times New Roman"/>
          <w:i/>
          <w:color w:val="000000"/>
          <w:sz w:val="24"/>
          <w:lang w:eastAsia="en-US"/>
        </w:rPr>
        <w:t xml:space="preserve">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Just as all staff may be involved in engagement initiatives, all staff are responsible for ensuring that information and feedback from these initiatives is collected. This information should be collated and fed back to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management to inform decision making as well as future engagement initiatives. While engagement can be both formal and informal in practice, formal engagement initiatives should be documented to support evaluation and to inform reporting for accreditation and monitoring and to help staff learn for future engagement activities.</w:t>
      </w:r>
    </w:p>
    <w:p w:rsidR="00160379" w:rsidRPr="00160379" w:rsidRDefault="00160379" w:rsidP="00160379">
      <w:pPr>
        <w:keepNext/>
        <w:autoSpaceDE w:val="0"/>
        <w:autoSpaceDN w:val="0"/>
        <w:adjustRightInd w:val="0"/>
        <w:spacing w:after="120"/>
        <w:rPr>
          <w:rFonts w:eastAsia="Arial" w:cs="MetaNormalLF-Roman"/>
          <w:b/>
          <w:color w:val="000000"/>
          <w:sz w:val="26"/>
          <w:szCs w:val="26"/>
          <w:lang w:eastAsia="en-US"/>
        </w:rPr>
      </w:pPr>
      <w:r w:rsidRPr="00160379">
        <w:rPr>
          <w:rFonts w:eastAsia="Arial" w:cs="MetaBoldLF-Roman"/>
          <w:b/>
          <w:bCs/>
          <w:color w:val="000000"/>
          <w:sz w:val="26"/>
          <w:szCs w:val="26"/>
          <w:lang w:eastAsia="en-US"/>
        </w:rPr>
        <w:t>We work closely with our diverse p</w:t>
      </w:r>
      <w:r w:rsidRPr="00160379">
        <w:rPr>
          <w:rFonts w:eastAsia="Arial" w:cs="MetaNormalLF-Roman"/>
          <w:b/>
          <w:color w:val="000000"/>
          <w:sz w:val="26"/>
          <w:szCs w:val="26"/>
          <w:lang w:eastAsia="en-US"/>
        </w:rPr>
        <w:t>artners and stakeholders</w:t>
      </w:r>
    </w:p>
    <w:p w:rsidR="00160379" w:rsidRPr="00160379" w:rsidRDefault="00160379" w:rsidP="00160379">
      <w:pPr>
        <w:autoSpaceDE w:val="0"/>
        <w:autoSpaceDN w:val="0"/>
        <w:adjustRightInd w:val="0"/>
        <w:spacing w:after="120"/>
        <w:rPr>
          <w:rFonts w:eastAsia="Arial" w:cs="Times New Roman"/>
          <w:sz w:val="24"/>
          <w:lang w:eastAsia="en-US"/>
        </w:rPr>
      </w:pPr>
      <w:r w:rsidRPr="00160379">
        <w:rPr>
          <w:rFonts w:eastAsia="Arial" w:cs="Times New Roman"/>
          <w:color w:val="E36C0A"/>
          <w:sz w:val="24"/>
          <w:lang w:eastAsia="en-US"/>
        </w:rPr>
        <w:t>[Organisation]</w:t>
      </w:r>
      <w:r w:rsidRPr="00160379">
        <w:rPr>
          <w:rFonts w:eastAsia="Arial" w:cs="Times New Roman"/>
          <w:sz w:val="24"/>
          <w:lang w:eastAsia="en-US"/>
        </w:rPr>
        <w:t xml:space="preserve">’s clients are diverse, including not only culturally and linguistically diverse clients, but also clients who are younger, have mental health issues, drug and alcohol issues, and bariatric care needs, and have different needs which often require the role of specialised nursing areas such as palliative care, brain injury, and addiction. Clients also increasingly enter residential care with greater medical acuity and are residents for much shorter time. </w:t>
      </w:r>
      <w:r w:rsidR="004148BD">
        <w:rPr>
          <w:rFonts w:eastAsia="Arial" w:cs="Times New Roman"/>
          <w:sz w:val="24"/>
          <w:lang w:eastAsia="en-US"/>
        </w:rPr>
        <w:t xml:space="preserve">We </w:t>
      </w:r>
      <w:r w:rsidRPr="00160379">
        <w:rPr>
          <w:rFonts w:eastAsia="Arial" w:cs="Times New Roman"/>
          <w:sz w:val="24"/>
          <w:lang w:eastAsia="en-US"/>
        </w:rPr>
        <w:t>ide</w:t>
      </w:r>
      <w:r w:rsidR="004148BD">
        <w:rPr>
          <w:rFonts w:eastAsia="Arial" w:cs="Times New Roman"/>
          <w:sz w:val="24"/>
          <w:lang w:eastAsia="en-US"/>
        </w:rPr>
        <w:t>ntify</w:t>
      </w:r>
      <w:r w:rsidRPr="00160379">
        <w:rPr>
          <w:rFonts w:eastAsia="Arial" w:cs="Times New Roman"/>
          <w:sz w:val="24"/>
          <w:lang w:eastAsia="en-US"/>
        </w:rPr>
        <w:t xml:space="preserve"> the need to look at future trends regarding client preferences and needs and the importance of building networks with referrers who work with diverse clients.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Different stakeholders are important for different types and levels of engagement. As well as clients and their families, they may be information services, other service providers, policy makers, consumer groups, or representatives, for example. It is important to identify their stake or interest in engagement, and their required or preferred level of influence in decision making. </w:t>
      </w:r>
    </w:p>
    <w:p w:rsidR="00160379" w:rsidRPr="00160379" w:rsidRDefault="00160379" w:rsidP="00160379">
      <w:pPr>
        <w:autoSpaceDE w:val="0"/>
        <w:autoSpaceDN w:val="0"/>
        <w:adjustRightInd w:val="0"/>
        <w:spacing w:after="120"/>
        <w:rPr>
          <w:rFonts w:eastAsia="Arial" w:cs="Times New Roman"/>
          <w:sz w:val="24"/>
          <w:lang w:eastAsia="en-US"/>
        </w:rPr>
      </w:pPr>
      <w:r w:rsidRPr="00160379">
        <w:rPr>
          <w:rFonts w:eastAsia="Arial" w:cs="Times New Roman"/>
          <w:sz w:val="24"/>
          <w:lang w:eastAsia="en-US"/>
        </w:rPr>
        <w:t xml:space="preserve">We recognise that different clients and stakeholders may need to engage differently. </w:t>
      </w:r>
      <w:r w:rsidRPr="00160379">
        <w:rPr>
          <w:rFonts w:eastAsia="Arial" w:cs="MetaNormalLF-Roman"/>
          <w:color w:val="000000"/>
          <w:sz w:val="24"/>
          <w:lang w:eastAsia="en-US"/>
        </w:rPr>
        <w:t xml:space="preserve">Engagement activities should also be designed with reference to existing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service profile information, including client demographics, needs, and service use to ensure that appropriate clients and community stakeholders are involved. Engagement processes must be designed in a way that is inclusive of marginalised or isolated groups. </w:t>
      </w:r>
      <w:r w:rsidR="004148BD">
        <w:rPr>
          <w:rFonts w:eastAsia="Arial" w:cs="MetaNormalLF-Roman"/>
          <w:color w:val="000000"/>
          <w:sz w:val="24"/>
          <w:lang w:eastAsia="en-US"/>
        </w:rPr>
        <w:t xml:space="preserve">We </w:t>
      </w:r>
      <w:r w:rsidRPr="00160379">
        <w:rPr>
          <w:rFonts w:eastAsia="Arial" w:cs="MetaNormalLF-Roman"/>
          <w:color w:val="000000"/>
          <w:sz w:val="24"/>
          <w:lang w:eastAsia="en-US"/>
        </w:rPr>
        <w:t xml:space="preserve">also recognise that clients and community stakeholders should be involved in determining the strategic direction for engagement to ensure mechanisms are appropriate and accessible. </w:t>
      </w:r>
      <w:r w:rsidRPr="00160379">
        <w:rPr>
          <w:rFonts w:eastAsia="Arial" w:cs="Times New Roman"/>
          <w:sz w:val="24"/>
          <w:lang w:eastAsia="en-US"/>
        </w:rPr>
        <w:t xml:space="preserve">This framework is designed to support the design of engagement initiatives that are appropriate and tailored.   </w:t>
      </w:r>
    </w:p>
    <w:p w:rsidR="00160379" w:rsidRPr="00160379" w:rsidRDefault="00160379" w:rsidP="00160379">
      <w:pPr>
        <w:autoSpaceDE w:val="0"/>
        <w:autoSpaceDN w:val="0"/>
        <w:adjustRightInd w:val="0"/>
        <w:spacing w:after="120"/>
        <w:rPr>
          <w:rFonts w:eastAsia="Arial" w:cs="MetaBoldLF-Roman"/>
          <w:b/>
          <w:bCs/>
          <w:color w:val="000000"/>
          <w:sz w:val="28"/>
          <w:szCs w:val="28"/>
          <w:lang w:eastAsia="en-US"/>
        </w:rPr>
      </w:pPr>
      <w:r w:rsidRPr="00160379">
        <w:rPr>
          <w:rFonts w:eastAsia="Arial" w:cs="MetaNormalLF-Roman"/>
          <w:color w:val="000000"/>
          <w:sz w:val="24"/>
          <w:lang w:eastAsia="en-US"/>
        </w:rPr>
        <w:t xml:space="preserve">It is important to link with organisations or agencies that work with, and represent, client groups who are at risk of being marginalised, face challenges to service access, or have poor health outcomes. </w:t>
      </w:r>
      <w:r w:rsidR="004148BD">
        <w:rPr>
          <w:rFonts w:eastAsia="Arial" w:cs="MetaNormalLF-Roman"/>
          <w:color w:val="000000"/>
          <w:sz w:val="24"/>
          <w:lang w:eastAsia="en-US"/>
        </w:rPr>
        <w:t xml:space="preserve">We </w:t>
      </w:r>
      <w:r w:rsidRPr="00160379">
        <w:rPr>
          <w:rFonts w:eastAsia="Arial" w:cs="MetaNormalLF-Roman"/>
          <w:color w:val="000000"/>
          <w:sz w:val="24"/>
          <w:lang w:eastAsia="en-US"/>
        </w:rPr>
        <w:t xml:space="preserve">value these partnerships and see their development as an important part of our engagement processes. </w:t>
      </w:r>
      <w:r w:rsidRPr="00160379">
        <w:rPr>
          <w:rFonts w:eastAsia="Arial" w:cs="MetaBoldLF-Roman"/>
          <w:b/>
          <w:bCs/>
          <w:color w:val="000000"/>
          <w:sz w:val="28"/>
          <w:szCs w:val="28"/>
          <w:lang w:eastAsia="en-US"/>
        </w:rPr>
        <w:br w:type="page"/>
      </w:r>
    </w:p>
    <w:p w:rsidR="00160379" w:rsidRPr="00160379" w:rsidRDefault="00160379" w:rsidP="00160379">
      <w:pPr>
        <w:rPr>
          <w:rFonts w:eastAsia="Arial" w:cs="MetaNormalLF-Roman"/>
          <w:b/>
          <w:color w:val="000000"/>
          <w:sz w:val="26"/>
          <w:szCs w:val="26"/>
          <w:lang w:eastAsia="en-US"/>
        </w:rPr>
      </w:pPr>
      <w:r w:rsidRPr="00160379">
        <w:rPr>
          <w:rFonts w:eastAsia="Arial" w:cs="MetaNormalLF-Roman"/>
          <w:b/>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-132080</wp:posOffset>
                </wp:positionV>
                <wp:extent cx="6410325" cy="83439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343900"/>
                        </a:xfrm>
                        <a:prstGeom prst="rect">
                          <a:avLst/>
                        </a:prstGeom>
                        <a:solidFill>
                          <a:srgbClr val="FFFFFF"/>
                        </a:solidFill>
                        <a:ln w="9525">
                          <a:solidFill>
                            <a:srgbClr val="17365D"/>
                          </a:solidFill>
                          <a:miter lim="800000"/>
                          <a:headEnd/>
                          <a:tailEnd/>
                        </a:ln>
                      </wps:spPr>
                      <wps:txbx>
                        <w:txbxContent>
                          <w:p w:rsidR="00160379" w:rsidRPr="00160379" w:rsidRDefault="00160379" w:rsidP="00160379">
                            <w:pPr>
                              <w:keepNext/>
                              <w:keepLines/>
                              <w:autoSpaceDE w:val="0"/>
                              <w:autoSpaceDN w:val="0"/>
                              <w:adjustRightInd w:val="0"/>
                              <w:spacing w:before="120" w:after="120"/>
                              <w:ind w:left="142" w:right="210"/>
                              <w:rPr>
                                <w:rFonts w:cs="MetaNormalLF-Roman"/>
                                <w:b/>
                                <w:color w:val="E36C0A"/>
                                <w:sz w:val="26"/>
                                <w:szCs w:val="26"/>
                              </w:rPr>
                            </w:pPr>
                            <w:r w:rsidRPr="00160379">
                              <w:rPr>
                                <w:rFonts w:cs="MetaBoldLF-Roman"/>
                                <w:b/>
                                <w:bCs/>
                                <w:color w:val="E36C0A"/>
                                <w:sz w:val="26"/>
                                <w:szCs w:val="26"/>
                              </w:rPr>
                              <w:t>Client engagement principles</w:t>
                            </w:r>
                          </w:p>
                          <w:p w:rsidR="00160379" w:rsidRPr="00160379" w:rsidRDefault="00160379" w:rsidP="00160379">
                            <w:pPr>
                              <w:ind w:left="142"/>
                              <w:rPr>
                                <w:b/>
                                <w:color w:val="17365D"/>
                              </w:rPr>
                            </w:pPr>
                            <w:r w:rsidRPr="00160379">
                              <w:rPr>
                                <w:b/>
                                <w:color w:val="17365D"/>
                                <w:sz w:val="24"/>
                              </w:rPr>
                              <w:t>Commitment to client and community involvement</w:t>
                            </w:r>
                          </w:p>
                          <w:p w:rsidR="00160379" w:rsidRPr="00160379" w:rsidRDefault="00160379" w:rsidP="00160379">
                            <w:pPr>
                              <w:pStyle w:val="ListParagraph"/>
                              <w:spacing w:after="120"/>
                              <w:ind w:left="283"/>
                              <w:rPr>
                                <w:sz w:val="24"/>
                              </w:rPr>
                            </w:pPr>
                            <w:r w:rsidRPr="00160379">
                              <w:rPr>
                                <w:sz w:val="24"/>
                              </w:rPr>
                              <w:t>We recognise the benefits of client engagement and we are committed to ensuring clients’ right to have a say in how our services are run. We will be open to clients’ views, and willing to accept change.</w:t>
                            </w:r>
                          </w:p>
                          <w:p w:rsidR="00160379" w:rsidRPr="00160379" w:rsidRDefault="00160379" w:rsidP="00160379">
                            <w:pPr>
                              <w:ind w:left="142"/>
                              <w:rPr>
                                <w:b/>
                                <w:color w:val="17365D"/>
                                <w:sz w:val="24"/>
                              </w:rPr>
                            </w:pPr>
                            <w:r w:rsidRPr="00160379">
                              <w:rPr>
                                <w:b/>
                                <w:color w:val="17365D"/>
                                <w:sz w:val="24"/>
                              </w:rPr>
                              <w:t>Transparency</w:t>
                            </w:r>
                          </w:p>
                          <w:p w:rsidR="00160379" w:rsidRPr="00160379" w:rsidRDefault="00160379" w:rsidP="00160379">
                            <w:pPr>
                              <w:spacing w:after="120"/>
                              <w:ind w:left="284"/>
                              <w:rPr>
                                <w:sz w:val="24"/>
                              </w:rPr>
                            </w:pPr>
                            <w:r w:rsidRPr="00160379">
                              <w:rPr>
                                <w:sz w:val="24"/>
                              </w:rPr>
                              <w:t>We will be clear about what we are trying to achieve with our engagement activities and whether or not there are opportunities to influence the outcome.</w:t>
                            </w:r>
                          </w:p>
                          <w:p w:rsidR="00160379" w:rsidRPr="00160379" w:rsidRDefault="00160379" w:rsidP="00160379">
                            <w:pPr>
                              <w:ind w:left="142"/>
                              <w:rPr>
                                <w:b/>
                                <w:color w:val="17365D"/>
                                <w:sz w:val="24"/>
                              </w:rPr>
                            </w:pPr>
                            <w:r w:rsidRPr="00160379">
                              <w:rPr>
                                <w:b/>
                                <w:color w:val="17365D"/>
                                <w:sz w:val="24"/>
                              </w:rPr>
                              <w:t>Organisational support for engagement</w:t>
                            </w:r>
                          </w:p>
                          <w:p w:rsidR="00160379" w:rsidRPr="00160379" w:rsidRDefault="00160379" w:rsidP="00160379">
                            <w:pPr>
                              <w:pStyle w:val="ListParagraph"/>
                              <w:spacing w:after="120"/>
                              <w:ind w:left="283"/>
                              <w:rPr>
                                <w:sz w:val="24"/>
                              </w:rPr>
                            </w:pPr>
                            <w:r w:rsidRPr="00160379">
                              <w:rPr>
                                <w:sz w:val="24"/>
                                <w:lang w:val="en-US"/>
                              </w:rPr>
                              <w:t xml:space="preserve">We will ensure necessary staff and client training </w:t>
                            </w:r>
                            <w:r w:rsidRPr="00160379">
                              <w:rPr>
                                <w:sz w:val="24"/>
                              </w:rPr>
                              <w:t xml:space="preserve">and will develop organisational policies and processes to support engagement. </w:t>
                            </w:r>
                          </w:p>
                          <w:p w:rsidR="00160379" w:rsidRPr="00160379" w:rsidRDefault="00160379" w:rsidP="00160379">
                            <w:pPr>
                              <w:ind w:left="142"/>
                              <w:rPr>
                                <w:b/>
                                <w:color w:val="17365D"/>
                                <w:sz w:val="24"/>
                              </w:rPr>
                            </w:pPr>
                            <w:r w:rsidRPr="00160379">
                              <w:rPr>
                                <w:b/>
                                <w:color w:val="17365D"/>
                                <w:sz w:val="24"/>
                              </w:rPr>
                              <w:t>Mutual respect</w:t>
                            </w:r>
                          </w:p>
                          <w:p w:rsidR="00160379" w:rsidRPr="00160379" w:rsidRDefault="00160379" w:rsidP="00160379">
                            <w:pPr>
                              <w:spacing w:after="120"/>
                              <w:ind w:left="283" w:right="210"/>
                              <w:rPr>
                                <w:sz w:val="24"/>
                              </w:rPr>
                            </w:pPr>
                            <w:r w:rsidRPr="00160379">
                              <w:rPr>
                                <w:sz w:val="24"/>
                              </w:rPr>
                              <w:t>We will engage in a way that demonstrates and promotes mutual respect and dignity of all involved and values every contributor equally.</w:t>
                            </w:r>
                          </w:p>
                          <w:p w:rsidR="00160379" w:rsidRPr="00160379" w:rsidRDefault="00160379" w:rsidP="00160379">
                            <w:pPr>
                              <w:ind w:left="142" w:right="210"/>
                              <w:rPr>
                                <w:b/>
                                <w:color w:val="17365D"/>
                                <w:sz w:val="24"/>
                              </w:rPr>
                            </w:pPr>
                            <w:r w:rsidRPr="00160379">
                              <w:rPr>
                                <w:b/>
                                <w:color w:val="17365D"/>
                                <w:sz w:val="24"/>
                              </w:rPr>
                              <w:t>Respect for diversity</w:t>
                            </w:r>
                          </w:p>
                          <w:p w:rsidR="00160379" w:rsidRPr="00160379" w:rsidRDefault="00160379" w:rsidP="00160379">
                            <w:pPr>
                              <w:spacing w:after="120"/>
                              <w:ind w:left="283" w:right="210"/>
                              <w:rPr>
                                <w:sz w:val="24"/>
                              </w:rPr>
                            </w:pPr>
                            <w:r w:rsidRPr="00160379">
                              <w:rPr>
                                <w:sz w:val="24"/>
                              </w:rPr>
                              <w:t xml:space="preserve">We will respect and recognise clients’ diverse abilities and experiences and the different ways people </w:t>
                            </w:r>
                            <w:r w:rsidRPr="00160379">
                              <w:rPr>
                                <w:sz w:val="24"/>
                                <w:lang w:val="en-US"/>
                              </w:rPr>
                              <w:t>engage in decision making processes. This is particularly important for Aboriginal and Torres Strait Islander peoples, people from culturally and linguistically diverse backgrounds, LGBTI people, people with disabilities, and those with impaired decision making capacity. It is also important for understanding how different individuals might or might not wish to engage.</w:t>
                            </w:r>
                          </w:p>
                          <w:p w:rsidR="00160379" w:rsidRPr="00160379" w:rsidRDefault="00160379" w:rsidP="00160379">
                            <w:pPr>
                              <w:ind w:left="142" w:right="210"/>
                              <w:rPr>
                                <w:b/>
                                <w:color w:val="17365D"/>
                                <w:sz w:val="24"/>
                              </w:rPr>
                            </w:pPr>
                            <w:r w:rsidRPr="00160379">
                              <w:rPr>
                                <w:b/>
                                <w:color w:val="17365D"/>
                                <w:sz w:val="24"/>
                              </w:rPr>
                              <w:t>Fairness</w:t>
                            </w:r>
                          </w:p>
                          <w:p w:rsidR="00160379" w:rsidRPr="00160379" w:rsidRDefault="00160379" w:rsidP="00160379">
                            <w:pPr>
                              <w:spacing w:after="120"/>
                              <w:ind w:left="283" w:right="210"/>
                              <w:rPr>
                                <w:sz w:val="24"/>
                              </w:rPr>
                            </w:pPr>
                            <w:r w:rsidRPr="00160379">
                              <w:rPr>
                                <w:sz w:val="24"/>
                              </w:rPr>
                              <w:t xml:space="preserve">We will make sure opportunities for engagement are accessible to clients in practical ways that cater for </w:t>
                            </w:r>
                            <w:r w:rsidRPr="00160379">
                              <w:rPr>
                                <w:sz w:val="24"/>
                                <w:lang w:val="en-US"/>
                              </w:rPr>
                              <w:t xml:space="preserve">clients’ varied (dis)abilities. </w:t>
                            </w:r>
                          </w:p>
                          <w:p w:rsidR="00160379" w:rsidRPr="00160379" w:rsidRDefault="00160379" w:rsidP="00160379">
                            <w:pPr>
                              <w:ind w:left="142" w:right="210"/>
                              <w:rPr>
                                <w:b/>
                                <w:color w:val="17365D"/>
                                <w:sz w:val="24"/>
                              </w:rPr>
                            </w:pPr>
                            <w:r w:rsidRPr="00160379">
                              <w:rPr>
                                <w:b/>
                                <w:color w:val="17365D"/>
                                <w:sz w:val="24"/>
                              </w:rPr>
                              <w:t>Adequacy and appropriateness</w:t>
                            </w:r>
                          </w:p>
                          <w:p w:rsidR="00160379" w:rsidRPr="00160379" w:rsidRDefault="00160379" w:rsidP="00160379">
                            <w:pPr>
                              <w:spacing w:after="120"/>
                              <w:ind w:left="283" w:right="210"/>
                              <w:rPr>
                                <w:sz w:val="24"/>
                              </w:rPr>
                            </w:pPr>
                            <w:r w:rsidRPr="00160379">
                              <w:rPr>
                                <w:sz w:val="24"/>
                              </w:rPr>
                              <w:t>We will provide sufficient, appropriate participation opportunities for clients who will be affected by decisions. We recognise that this extends beyond decisions about their own care.</w:t>
                            </w:r>
                          </w:p>
                          <w:p w:rsidR="00160379" w:rsidRPr="00160379" w:rsidRDefault="00160379" w:rsidP="00160379">
                            <w:pPr>
                              <w:ind w:left="142" w:right="210"/>
                              <w:rPr>
                                <w:b/>
                                <w:color w:val="17365D"/>
                                <w:sz w:val="24"/>
                              </w:rPr>
                            </w:pPr>
                            <w:r w:rsidRPr="00160379">
                              <w:rPr>
                                <w:b/>
                                <w:color w:val="17365D"/>
                                <w:sz w:val="24"/>
                              </w:rPr>
                              <w:t>Sharing of power</w:t>
                            </w:r>
                          </w:p>
                          <w:p w:rsidR="00160379" w:rsidRPr="00160379" w:rsidRDefault="00160379" w:rsidP="00160379">
                            <w:pPr>
                              <w:spacing w:after="120"/>
                              <w:ind w:left="283" w:right="210"/>
                              <w:rPr>
                                <w:sz w:val="24"/>
                                <w:lang w:val="en-US"/>
                              </w:rPr>
                            </w:pPr>
                            <w:r w:rsidRPr="00160379">
                              <w:rPr>
                                <w:sz w:val="24"/>
                                <w:lang w:val="en-US"/>
                              </w:rPr>
                              <w:t xml:space="preserve">We will empower clients through power sharing, open </w:t>
                            </w:r>
                            <w:r w:rsidRPr="00160379">
                              <w:rPr>
                                <w:sz w:val="24"/>
                              </w:rPr>
                              <w:t xml:space="preserve">communication and information sharing. We will work to ensure shared ownership of decisions. We will ensure </w:t>
                            </w:r>
                            <w:r w:rsidRPr="00160379">
                              <w:rPr>
                                <w:sz w:val="24"/>
                                <w:lang w:val="en-US"/>
                              </w:rPr>
                              <w:t xml:space="preserve">transparent communication which allows all involved to be informed and voice their own opinions. </w:t>
                            </w:r>
                          </w:p>
                          <w:p w:rsidR="00160379" w:rsidRPr="00160379" w:rsidRDefault="00160379" w:rsidP="00160379">
                            <w:pPr>
                              <w:ind w:left="142" w:right="210"/>
                              <w:rPr>
                                <w:b/>
                                <w:color w:val="17365D"/>
                                <w:sz w:val="24"/>
                                <w:lang w:val="en-US"/>
                              </w:rPr>
                            </w:pPr>
                            <w:r w:rsidRPr="00160379">
                              <w:rPr>
                                <w:b/>
                                <w:color w:val="17365D"/>
                                <w:sz w:val="24"/>
                                <w:lang w:val="en-US"/>
                              </w:rPr>
                              <w:t>Open feedback</w:t>
                            </w:r>
                          </w:p>
                          <w:p w:rsidR="00160379" w:rsidRPr="00160379" w:rsidRDefault="00160379" w:rsidP="00160379">
                            <w:pPr>
                              <w:spacing w:after="120"/>
                              <w:ind w:left="283" w:right="210"/>
                              <w:rPr>
                                <w:sz w:val="24"/>
                              </w:rPr>
                            </w:pPr>
                            <w:r w:rsidRPr="00160379">
                              <w:rPr>
                                <w:sz w:val="24"/>
                              </w:rPr>
                              <w:t>We will o</w:t>
                            </w:r>
                            <w:proofErr w:type="spellStart"/>
                            <w:r w:rsidRPr="00160379">
                              <w:rPr>
                                <w:sz w:val="24"/>
                                <w:lang w:val="en-US"/>
                              </w:rPr>
                              <w:t>penly</w:t>
                            </w:r>
                            <w:proofErr w:type="spellEnd"/>
                            <w:r w:rsidRPr="00160379">
                              <w:rPr>
                                <w:sz w:val="24"/>
                                <w:lang w:val="en-US"/>
                              </w:rPr>
                              <w:t xml:space="preserve"> and promptly report on how clients’ participation did or did not contribute to changes or decision making. Feedback will be shared with all those involved as well as all those affected. Feedback will be given in ways that meet </w:t>
                            </w:r>
                            <w:r w:rsidRPr="00160379">
                              <w:rPr>
                                <w:sz w:val="24"/>
                              </w:rPr>
                              <w:t xml:space="preserve">clients’ varied needs, abilities, and values. We will ensure clients have the opportunity to discuss this feedback. </w:t>
                            </w:r>
                          </w:p>
                          <w:p w:rsidR="00160379" w:rsidRPr="00160379" w:rsidRDefault="00160379" w:rsidP="00160379">
                            <w:pPr>
                              <w:ind w:left="142" w:right="210"/>
                              <w:rPr>
                                <w:b/>
                                <w:color w:val="17365D"/>
                                <w:sz w:val="24"/>
                              </w:rPr>
                            </w:pPr>
                            <w:r w:rsidRPr="00160379">
                              <w:rPr>
                                <w:b/>
                                <w:color w:val="17365D"/>
                                <w:sz w:val="24"/>
                              </w:rPr>
                              <w:t>Ongoing evaluation</w:t>
                            </w:r>
                          </w:p>
                          <w:p w:rsidR="00160379" w:rsidRPr="00160379" w:rsidRDefault="00160379" w:rsidP="00160379">
                            <w:pPr>
                              <w:spacing w:after="120"/>
                              <w:ind w:left="283" w:right="210"/>
                              <w:rPr>
                                <w:sz w:val="24"/>
                              </w:rPr>
                            </w:pPr>
                            <w:r w:rsidRPr="00160379">
                              <w:rPr>
                                <w:sz w:val="24"/>
                                <w:lang w:val="en-US"/>
                              </w:rPr>
                              <w:t xml:space="preserve">We will undertake on-going evaluation and monitoring of engagement initiatives and incorporate our learnings into future initiatives. We will involve clients in this </w:t>
                            </w:r>
                            <w:r w:rsidRPr="00160379">
                              <w:rPr>
                                <w:sz w:val="24"/>
                              </w:rPr>
                              <w:t>monitoring and evaluation</w:t>
                            </w:r>
                            <w:r w:rsidRPr="00160379">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pt;margin-top:-10.4pt;width:504.75pt;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wnMQIAAFgEAAAOAAAAZHJzL2Uyb0RvYy54bWysVNuO2jAQfa/Uf7D8XpJAgCUirLZQqkrb&#10;i7TbDzCOQ6w6Htc2JPTrd+ywLNpWfaiaB8vjGR+fOTOT5W3fKnIU1knQJc1GKSVCc6ik3pf0++P2&#10;3Q0lzjNdMQValPQkHL1dvX2z7EwhxtCAqoQlCKJd0ZmSNt6bIkkcb0TL3AiM0OiswbbMo2n3SWVZ&#10;h+itSsZpOks6sJWxwIVzeLoZnHQV8etacP+1rp3wRJUUufm42rjuwpqslqzYW2Yayc802D+waJnU&#10;+OgFasM8Iwcrf4NqJbfgoPYjDm0CdS25iDlgNln6KpuHhhkRc0FxnLnI5P4fLP9y/GaJrEo6p0Sz&#10;Fkv0KHpP3kNP5kGdzrgCgx4Mhvkej7HKMVNn7oH/cETDumF6L+6sha4RrEJ2WbiZXF0dcFwA2XWf&#10;ocJn2MFDBOpr2wbpUAyC6Fil06UygQrHw1mepZPxlBKOvptJPlmksXYJK56vG+v8RwEtCZuSWix9&#10;hGfHe+cDHVY8h4TXHChZbaVS0bD73VpZcmTYJtv4xQxehSlNupIupkjk7xDZfDKbbv4E0UqP/a5k&#10;i2mk4QtBrAi6fdBV3Hsm1bBHykqfhQzaDSr6ftfHiuXhbhB5B9UJlbUwtDeOI24asL8o6bC1S+p+&#10;HpgVlKhPGquzyPI8zEI08ul8jIa99uyuPUxzhCqpp2TYrv0wPwdj5b7Bl4Z+0HCHFa1l1PqF1Zk+&#10;tm8swXnUwnxc2zHq5YewegIAAP//AwBQSwMEFAAGAAgAAAAhAJGwLe3hAAAADAEAAA8AAABkcnMv&#10;ZG93bnJldi54bWxMj81OwzAQhO9IvIO1SFxQaycg1KZxKn4vHJBaEL268TaJaq9D7Lbh7dme4LS7&#10;mtHsN+Vy9E4ccYhdIA3ZVIFAqoPtqNHw+fE6mYGIyZA1LhBq+MEIy+ryojSFDSda4XGdGsEhFAuj&#10;oU2pL6SMdYvexGnokVjbhcGbxOfQSDuYE4d7J3Ol7qU3HfGH1vT41GK9Xx+8BrXJVzfuuQvN23fd&#10;b95f1Nfjbq/19dX4sACRcEx/ZjjjMzpUzLQNB7JROA2T2R07eeaKK5wNSmUZiC1v+fw2B1mV8n+J&#10;6hcAAP//AwBQSwECLQAUAAYACAAAACEAtoM4kv4AAADhAQAAEwAAAAAAAAAAAAAAAAAAAAAAW0Nv&#10;bnRlbnRfVHlwZXNdLnhtbFBLAQItABQABgAIAAAAIQA4/SH/1gAAAJQBAAALAAAAAAAAAAAAAAAA&#10;AC8BAABfcmVscy8ucmVsc1BLAQItABQABgAIAAAAIQC2KnwnMQIAAFgEAAAOAAAAAAAAAAAAAAAA&#10;AC4CAABkcnMvZTJvRG9jLnhtbFBLAQItABQABgAIAAAAIQCRsC3t4QAAAAwBAAAPAAAAAAAAAAAA&#10;AAAAAIsEAABkcnMvZG93bnJldi54bWxQSwUGAAAAAAQABADzAAAAmQUAAAAA&#10;" strokecolor="#17365d">
                <v:textbox>
                  <w:txbxContent>
                    <w:p w:rsidR="00160379" w:rsidRPr="00160379" w:rsidRDefault="00160379" w:rsidP="00160379">
                      <w:pPr>
                        <w:keepNext/>
                        <w:keepLines/>
                        <w:autoSpaceDE w:val="0"/>
                        <w:autoSpaceDN w:val="0"/>
                        <w:adjustRightInd w:val="0"/>
                        <w:spacing w:before="120" w:after="120"/>
                        <w:ind w:left="142" w:right="210"/>
                        <w:rPr>
                          <w:rFonts w:cs="MetaNormalLF-Roman"/>
                          <w:b/>
                          <w:color w:val="E36C0A"/>
                          <w:sz w:val="26"/>
                          <w:szCs w:val="26"/>
                        </w:rPr>
                      </w:pPr>
                      <w:r w:rsidRPr="00160379">
                        <w:rPr>
                          <w:rFonts w:cs="MetaBoldLF-Roman"/>
                          <w:b/>
                          <w:bCs/>
                          <w:color w:val="E36C0A"/>
                          <w:sz w:val="26"/>
                          <w:szCs w:val="26"/>
                        </w:rPr>
                        <w:t>Client engagement principles</w:t>
                      </w:r>
                    </w:p>
                    <w:p w:rsidR="00160379" w:rsidRPr="00160379" w:rsidRDefault="00160379" w:rsidP="00160379">
                      <w:pPr>
                        <w:ind w:left="142"/>
                        <w:rPr>
                          <w:b/>
                          <w:color w:val="17365D"/>
                        </w:rPr>
                      </w:pPr>
                      <w:r w:rsidRPr="00160379">
                        <w:rPr>
                          <w:b/>
                          <w:color w:val="17365D"/>
                          <w:sz w:val="24"/>
                        </w:rPr>
                        <w:t>Commitment to client and community involvement</w:t>
                      </w:r>
                    </w:p>
                    <w:p w:rsidR="00160379" w:rsidRPr="00160379" w:rsidRDefault="00160379" w:rsidP="00160379">
                      <w:pPr>
                        <w:pStyle w:val="ListParagraph"/>
                        <w:spacing w:after="120"/>
                        <w:ind w:left="283"/>
                        <w:rPr>
                          <w:sz w:val="24"/>
                        </w:rPr>
                      </w:pPr>
                      <w:r w:rsidRPr="00160379">
                        <w:rPr>
                          <w:sz w:val="24"/>
                        </w:rPr>
                        <w:t>We recognise the benefits of client engagement and we are committed to ensuring clients’ right to have a say in how our services are run. We will be open to clients’ views, and willing to accept change.</w:t>
                      </w:r>
                    </w:p>
                    <w:p w:rsidR="00160379" w:rsidRPr="00160379" w:rsidRDefault="00160379" w:rsidP="00160379">
                      <w:pPr>
                        <w:ind w:left="142"/>
                        <w:rPr>
                          <w:b/>
                          <w:color w:val="17365D"/>
                          <w:sz w:val="24"/>
                        </w:rPr>
                      </w:pPr>
                      <w:r w:rsidRPr="00160379">
                        <w:rPr>
                          <w:b/>
                          <w:color w:val="17365D"/>
                          <w:sz w:val="24"/>
                        </w:rPr>
                        <w:t>Transparency</w:t>
                      </w:r>
                    </w:p>
                    <w:p w:rsidR="00160379" w:rsidRPr="00160379" w:rsidRDefault="00160379" w:rsidP="00160379">
                      <w:pPr>
                        <w:spacing w:after="120"/>
                        <w:ind w:left="284"/>
                        <w:rPr>
                          <w:sz w:val="24"/>
                        </w:rPr>
                      </w:pPr>
                      <w:r w:rsidRPr="00160379">
                        <w:rPr>
                          <w:sz w:val="24"/>
                        </w:rPr>
                        <w:t>We will be clear about what we are trying to achieve with our engagement activities and whether or not there are opportunities to influence the outcome.</w:t>
                      </w:r>
                    </w:p>
                    <w:p w:rsidR="00160379" w:rsidRPr="00160379" w:rsidRDefault="00160379" w:rsidP="00160379">
                      <w:pPr>
                        <w:ind w:left="142"/>
                        <w:rPr>
                          <w:b/>
                          <w:color w:val="17365D"/>
                          <w:sz w:val="24"/>
                        </w:rPr>
                      </w:pPr>
                      <w:r w:rsidRPr="00160379">
                        <w:rPr>
                          <w:b/>
                          <w:color w:val="17365D"/>
                          <w:sz w:val="24"/>
                        </w:rPr>
                        <w:t>Organisational support for engagement</w:t>
                      </w:r>
                    </w:p>
                    <w:p w:rsidR="00160379" w:rsidRPr="00160379" w:rsidRDefault="00160379" w:rsidP="00160379">
                      <w:pPr>
                        <w:pStyle w:val="ListParagraph"/>
                        <w:spacing w:after="120"/>
                        <w:ind w:left="283"/>
                        <w:rPr>
                          <w:sz w:val="24"/>
                        </w:rPr>
                      </w:pPr>
                      <w:r w:rsidRPr="00160379">
                        <w:rPr>
                          <w:sz w:val="24"/>
                          <w:lang w:val="en-US"/>
                        </w:rPr>
                        <w:t xml:space="preserve">We will ensure necessary staff and client training </w:t>
                      </w:r>
                      <w:r w:rsidRPr="00160379">
                        <w:rPr>
                          <w:sz w:val="24"/>
                        </w:rPr>
                        <w:t xml:space="preserve">and will develop organisational policies and processes to support engagement. </w:t>
                      </w:r>
                    </w:p>
                    <w:p w:rsidR="00160379" w:rsidRPr="00160379" w:rsidRDefault="00160379" w:rsidP="00160379">
                      <w:pPr>
                        <w:ind w:left="142"/>
                        <w:rPr>
                          <w:b/>
                          <w:color w:val="17365D"/>
                          <w:sz w:val="24"/>
                        </w:rPr>
                      </w:pPr>
                      <w:r w:rsidRPr="00160379">
                        <w:rPr>
                          <w:b/>
                          <w:color w:val="17365D"/>
                          <w:sz w:val="24"/>
                        </w:rPr>
                        <w:t>Mutual respect</w:t>
                      </w:r>
                    </w:p>
                    <w:p w:rsidR="00160379" w:rsidRPr="00160379" w:rsidRDefault="00160379" w:rsidP="00160379">
                      <w:pPr>
                        <w:spacing w:after="120"/>
                        <w:ind w:left="283" w:right="210"/>
                        <w:rPr>
                          <w:sz w:val="24"/>
                        </w:rPr>
                      </w:pPr>
                      <w:r w:rsidRPr="00160379">
                        <w:rPr>
                          <w:sz w:val="24"/>
                        </w:rPr>
                        <w:t>We will engage in a way that demonstrates and promotes mutual respect and dignity of all involved and values every contributor equally.</w:t>
                      </w:r>
                    </w:p>
                    <w:p w:rsidR="00160379" w:rsidRPr="00160379" w:rsidRDefault="00160379" w:rsidP="00160379">
                      <w:pPr>
                        <w:ind w:left="142" w:right="210"/>
                        <w:rPr>
                          <w:b/>
                          <w:color w:val="17365D"/>
                          <w:sz w:val="24"/>
                        </w:rPr>
                      </w:pPr>
                      <w:r w:rsidRPr="00160379">
                        <w:rPr>
                          <w:b/>
                          <w:color w:val="17365D"/>
                          <w:sz w:val="24"/>
                        </w:rPr>
                        <w:t>Respect for diversity</w:t>
                      </w:r>
                    </w:p>
                    <w:p w:rsidR="00160379" w:rsidRPr="00160379" w:rsidRDefault="00160379" w:rsidP="00160379">
                      <w:pPr>
                        <w:spacing w:after="120"/>
                        <w:ind w:left="283" w:right="210"/>
                        <w:rPr>
                          <w:sz w:val="24"/>
                        </w:rPr>
                      </w:pPr>
                      <w:r w:rsidRPr="00160379">
                        <w:rPr>
                          <w:sz w:val="24"/>
                        </w:rPr>
                        <w:t xml:space="preserve">We will respect and recognise clients’ diverse abilities and experiences and the different ways people </w:t>
                      </w:r>
                      <w:r w:rsidRPr="00160379">
                        <w:rPr>
                          <w:sz w:val="24"/>
                          <w:lang w:val="en-US"/>
                        </w:rPr>
                        <w:t>engage in decision making processes. This is particularly important for Aboriginal and Torres Strait Islander peoples, people from culturally and linguistically diverse backgrounds, LGBTI people, people with disabilities, and those with impaired decision making capacity. It is also important for understanding how different individuals might or might not wish to engage.</w:t>
                      </w:r>
                    </w:p>
                    <w:p w:rsidR="00160379" w:rsidRPr="00160379" w:rsidRDefault="00160379" w:rsidP="00160379">
                      <w:pPr>
                        <w:ind w:left="142" w:right="210"/>
                        <w:rPr>
                          <w:b/>
                          <w:color w:val="17365D"/>
                          <w:sz w:val="24"/>
                        </w:rPr>
                      </w:pPr>
                      <w:r w:rsidRPr="00160379">
                        <w:rPr>
                          <w:b/>
                          <w:color w:val="17365D"/>
                          <w:sz w:val="24"/>
                        </w:rPr>
                        <w:t>Fairness</w:t>
                      </w:r>
                    </w:p>
                    <w:p w:rsidR="00160379" w:rsidRPr="00160379" w:rsidRDefault="00160379" w:rsidP="00160379">
                      <w:pPr>
                        <w:spacing w:after="120"/>
                        <w:ind w:left="283" w:right="210"/>
                        <w:rPr>
                          <w:sz w:val="24"/>
                        </w:rPr>
                      </w:pPr>
                      <w:r w:rsidRPr="00160379">
                        <w:rPr>
                          <w:sz w:val="24"/>
                        </w:rPr>
                        <w:t xml:space="preserve">We will make sure opportunities for engagement are accessible to clients in practical ways that cater for </w:t>
                      </w:r>
                      <w:r w:rsidRPr="00160379">
                        <w:rPr>
                          <w:sz w:val="24"/>
                          <w:lang w:val="en-US"/>
                        </w:rPr>
                        <w:t xml:space="preserve">clients’ varied (dis)abilities. </w:t>
                      </w:r>
                    </w:p>
                    <w:p w:rsidR="00160379" w:rsidRPr="00160379" w:rsidRDefault="00160379" w:rsidP="00160379">
                      <w:pPr>
                        <w:ind w:left="142" w:right="210"/>
                        <w:rPr>
                          <w:b/>
                          <w:color w:val="17365D"/>
                          <w:sz w:val="24"/>
                        </w:rPr>
                      </w:pPr>
                      <w:r w:rsidRPr="00160379">
                        <w:rPr>
                          <w:b/>
                          <w:color w:val="17365D"/>
                          <w:sz w:val="24"/>
                        </w:rPr>
                        <w:t>Adequacy and appropriateness</w:t>
                      </w:r>
                    </w:p>
                    <w:p w:rsidR="00160379" w:rsidRPr="00160379" w:rsidRDefault="00160379" w:rsidP="00160379">
                      <w:pPr>
                        <w:spacing w:after="120"/>
                        <w:ind w:left="283" w:right="210"/>
                        <w:rPr>
                          <w:sz w:val="24"/>
                        </w:rPr>
                      </w:pPr>
                      <w:r w:rsidRPr="00160379">
                        <w:rPr>
                          <w:sz w:val="24"/>
                        </w:rPr>
                        <w:t>We will provide sufficient, appropriate participation opportunities for clients who will be affected by decisions. We recognise that this extends beyond decisions about their own care.</w:t>
                      </w:r>
                    </w:p>
                    <w:p w:rsidR="00160379" w:rsidRPr="00160379" w:rsidRDefault="00160379" w:rsidP="00160379">
                      <w:pPr>
                        <w:ind w:left="142" w:right="210"/>
                        <w:rPr>
                          <w:b/>
                          <w:color w:val="17365D"/>
                          <w:sz w:val="24"/>
                        </w:rPr>
                      </w:pPr>
                      <w:r w:rsidRPr="00160379">
                        <w:rPr>
                          <w:b/>
                          <w:color w:val="17365D"/>
                          <w:sz w:val="24"/>
                        </w:rPr>
                        <w:t>Sharing of power</w:t>
                      </w:r>
                    </w:p>
                    <w:p w:rsidR="00160379" w:rsidRPr="00160379" w:rsidRDefault="00160379" w:rsidP="00160379">
                      <w:pPr>
                        <w:spacing w:after="120"/>
                        <w:ind w:left="283" w:right="210"/>
                        <w:rPr>
                          <w:sz w:val="24"/>
                          <w:lang w:val="en-US"/>
                        </w:rPr>
                      </w:pPr>
                      <w:r w:rsidRPr="00160379">
                        <w:rPr>
                          <w:sz w:val="24"/>
                          <w:lang w:val="en-US"/>
                        </w:rPr>
                        <w:t xml:space="preserve">We will empower clients through power sharing, open </w:t>
                      </w:r>
                      <w:r w:rsidRPr="00160379">
                        <w:rPr>
                          <w:sz w:val="24"/>
                        </w:rPr>
                        <w:t xml:space="preserve">communication and information sharing. We will work to ensure shared ownership of decisions. We will ensure </w:t>
                      </w:r>
                      <w:r w:rsidRPr="00160379">
                        <w:rPr>
                          <w:sz w:val="24"/>
                          <w:lang w:val="en-US"/>
                        </w:rPr>
                        <w:t xml:space="preserve">transparent communication which allows all involved to be informed and voice their own opinions. </w:t>
                      </w:r>
                    </w:p>
                    <w:p w:rsidR="00160379" w:rsidRPr="00160379" w:rsidRDefault="00160379" w:rsidP="00160379">
                      <w:pPr>
                        <w:ind w:left="142" w:right="210"/>
                        <w:rPr>
                          <w:b/>
                          <w:color w:val="17365D"/>
                          <w:sz w:val="24"/>
                          <w:lang w:val="en-US"/>
                        </w:rPr>
                      </w:pPr>
                      <w:r w:rsidRPr="00160379">
                        <w:rPr>
                          <w:b/>
                          <w:color w:val="17365D"/>
                          <w:sz w:val="24"/>
                          <w:lang w:val="en-US"/>
                        </w:rPr>
                        <w:t>Open feedback</w:t>
                      </w:r>
                    </w:p>
                    <w:p w:rsidR="00160379" w:rsidRPr="00160379" w:rsidRDefault="00160379" w:rsidP="00160379">
                      <w:pPr>
                        <w:spacing w:after="120"/>
                        <w:ind w:left="283" w:right="210"/>
                        <w:rPr>
                          <w:sz w:val="24"/>
                        </w:rPr>
                      </w:pPr>
                      <w:r w:rsidRPr="00160379">
                        <w:rPr>
                          <w:sz w:val="24"/>
                        </w:rPr>
                        <w:t>We will o</w:t>
                      </w:r>
                      <w:proofErr w:type="spellStart"/>
                      <w:r w:rsidRPr="00160379">
                        <w:rPr>
                          <w:sz w:val="24"/>
                          <w:lang w:val="en-US"/>
                        </w:rPr>
                        <w:t>penly</w:t>
                      </w:r>
                      <w:proofErr w:type="spellEnd"/>
                      <w:r w:rsidRPr="00160379">
                        <w:rPr>
                          <w:sz w:val="24"/>
                          <w:lang w:val="en-US"/>
                        </w:rPr>
                        <w:t xml:space="preserve"> and promptly report on how clients’ participation did or did not contribute to changes or decision making. Feedback will be shared with all those involved as well as all those affected. Feedback will be given in ways that meet </w:t>
                      </w:r>
                      <w:r w:rsidRPr="00160379">
                        <w:rPr>
                          <w:sz w:val="24"/>
                        </w:rPr>
                        <w:t xml:space="preserve">clients’ varied needs, abilities, and values. We will ensure clients have the opportunity to discuss this feedback. </w:t>
                      </w:r>
                    </w:p>
                    <w:p w:rsidR="00160379" w:rsidRPr="00160379" w:rsidRDefault="00160379" w:rsidP="00160379">
                      <w:pPr>
                        <w:ind w:left="142" w:right="210"/>
                        <w:rPr>
                          <w:b/>
                          <w:color w:val="17365D"/>
                          <w:sz w:val="24"/>
                        </w:rPr>
                      </w:pPr>
                      <w:r w:rsidRPr="00160379">
                        <w:rPr>
                          <w:b/>
                          <w:color w:val="17365D"/>
                          <w:sz w:val="24"/>
                        </w:rPr>
                        <w:t>Ongoing evaluation</w:t>
                      </w:r>
                    </w:p>
                    <w:p w:rsidR="00160379" w:rsidRPr="00160379" w:rsidRDefault="00160379" w:rsidP="00160379">
                      <w:pPr>
                        <w:spacing w:after="120"/>
                        <w:ind w:left="283" w:right="210"/>
                        <w:rPr>
                          <w:sz w:val="24"/>
                        </w:rPr>
                      </w:pPr>
                      <w:r w:rsidRPr="00160379">
                        <w:rPr>
                          <w:sz w:val="24"/>
                          <w:lang w:val="en-US"/>
                        </w:rPr>
                        <w:t xml:space="preserve">We will undertake on-going evaluation and monitoring of engagement initiatives and incorporate our learnings into future initiatives. We will involve clients in this </w:t>
                      </w:r>
                      <w:r w:rsidRPr="00160379">
                        <w:rPr>
                          <w:sz w:val="24"/>
                        </w:rPr>
                        <w:t>monitoring and evaluation</w:t>
                      </w:r>
                      <w:r w:rsidRPr="00160379">
                        <w:rPr>
                          <w:sz w:val="24"/>
                          <w:lang w:val="en-US"/>
                        </w:rPr>
                        <w:t>.</w:t>
                      </w:r>
                    </w:p>
                  </w:txbxContent>
                </v:textbox>
              </v:shape>
            </w:pict>
          </mc:Fallback>
        </mc:AlternateContent>
      </w:r>
      <w:r w:rsidRPr="00160379">
        <w:rPr>
          <w:rFonts w:eastAsia="Arial" w:cs="MetaNormalLF-Roman"/>
          <w:b/>
          <w:color w:val="000000"/>
          <w:sz w:val="26"/>
          <w:szCs w:val="26"/>
          <w:lang w:eastAsia="en-US"/>
        </w:rPr>
        <w:br w:type="page"/>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BoldLF-Roman"/>
          <w:b/>
          <w:bCs/>
          <w:color w:val="000000"/>
          <w:sz w:val="26"/>
          <w:szCs w:val="26"/>
          <w:lang w:eastAsia="en-US"/>
        </w:rPr>
        <w:t>M</w:t>
      </w:r>
      <w:r w:rsidRPr="00160379">
        <w:rPr>
          <w:rFonts w:eastAsia="Arial" w:cs="MetaNormalLF-Roman"/>
          <w:b/>
          <w:color w:val="000000"/>
          <w:sz w:val="26"/>
          <w:szCs w:val="26"/>
          <w:lang w:eastAsia="en-US"/>
        </w:rPr>
        <w:t>echanisms for engagement</w:t>
      </w:r>
      <w:r w:rsidRPr="00160379">
        <w:rPr>
          <w:rFonts w:eastAsia="Arial" w:cs="MetaNormalLF-Roman"/>
          <w:color w:val="000000"/>
          <w:sz w:val="24"/>
          <w:lang w:eastAsia="en-US"/>
        </w:rPr>
        <w:t xml:space="preserve">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Client engagement initiatives should be designed in the context of existing mechanisms and strategies in place in the organisation. Existing mechanisms may provide opportunities to build upon, strengthen, or replace specific approaches.</w:t>
      </w:r>
    </w:p>
    <w:p w:rsidR="00160379" w:rsidRPr="00160379" w:rsidRDefault="00160379" w:rsidP="00160379">
      <w:pPr>
        <w:autoSpaceDE w:val="0"/>
        <w:autoSpaceDN w:val="0"/>
        <w:adjustRightInd w:val="0"/>
        <w:spacing w:after="120"/>
        <w:rPr>
          <w:rFonts w:eastAsia="Arial" w:cs="MetaNormalLF-Roman"/>
          <w:b/>
          <w:color w:val="000000"/>
          <w:sz w:val="26"/>
          <w:szCs w:val="26"/>
          <w:lang w:eastAsia="en-US"/>
        </w:rPr>
      </w:pPr>
    </w:p>
    <w:bookmarkStart w:id="0" w:name="Info"/>
    <w:p w:rsidR="00160379" w:rsidRPr="00160379" w:rsidRDefault="00160379" w:rsidP="00160379">
      <w:pPr>
        <w:autoSpaceDE w:val="0"/>
        <w:autoSpaceDN w:val="0"/>
        <w:adjustRightInd w:val="0"/>
        <w:spacing w:after="120"/>
        <w:ind w:left="993" w:right="851" w:hanging="426"/>
        <w:rPr>
          <w:rFonts w:eastAsia="Arial" w:cs="MetaNormalLF-Roman"/>
          <w:color w:val="E36C0A"/>
          <w:sz w:val="24"/>
          <w:lang w:eastAsia="en-US"/>
        </w:rPr>
      </w:pPr>
      <w:r w:rsidRPr="00160379">
        <w:rPr>
          <w:rFonts w:eastAsia="Arial" w:cs="MetaNormalLF-Roman"/>
          <w:b/>
          <w:color w:val="C0504D"/>
          <w:sz w:val="32"/>
          <w:lang w:eastAsia="en-US"/>
        </w:rPr>
        <w:fldChar w:fldCharType="begin"/>
      </w:r>
      <w:r w:rsidRPr="00160379">
        <w:rPr>
          <w:rFonts w:eastAsia="Arial" w:cs="MetaNormalLF-Roman"/>
          <w:b/>
          <w:color w:val="C0504D"/>
          <w:sz w:val="32"/>
          <w:lang w:eastAsia="en-US"/>
        </w:rPr>
        <w:instrText>HYPERLINK  \l "Info" \o "Delete these instructions when you have completed them"</w:instrText>
      </w:r>
      <w:r w:rsidRPr="00160379">
        <w:rPr>
          <w:rFonts w:eastAsia="Arial" w:cs="MetaNormalLF-Roman"/>
          <w:b/>
          <w:color w:val="C0504D"/>
          <w:sz w:val="32"/>
          <w:lang w:eastAsia="en-US"/>
        </w:rPr>
        <w:fldChar w:fldCharType="separate"/>
      </w:r>
      <w:r w:rsidRPr="00160379">
        <w:rPr>
          <w:rFonts w:eastAsia="Arial" w:cs="MetaNormalLF-Roman"/>
          <w:b/>
          <w:color w:val="C0504D"/>
          <w:sz w:val="32"/>
          <w:u w:val="single"/>
          <w:lang w:eastAsia="en-US"/>
        </w:rPr>
        <w:t>!</w:t>
      </w:r>
      <w:bookmarkEnd w:id="0"/>
      <w:r w:rsidRPr="00160379">
        <w:rPr>
          <w:rFonts w:eastAsia="Arial" w:cs="MetaNormalLF-Roman"/>
          <w:b/>
          <w:color w:val="C0504D"/>
          <w:sz w:val="32"/>
          <w:lang w:eastAsia="en-US"/>
        </w:rPr>
        <w:fldChar w:fldCharType="end"/>
      </w:r>
      <w:r w:rsidRPr="00160379">
        <w:rPr>
          <w:rFonts w:eastAsia="Arial" w:cs="MetaNormalLF-Roman"/>
          <w:color w:val="E36C0A"/>
          <w:sz w:val="24"/>
          <w:lang w:eastAsia="en-US"/>
        </w:rPr>
        <w:tab/>
        <w:t>It is important to map current consumer and community engagement activities across the organisation. Once you know what is already taking place, you can review these to see where any changes may need to be made.</w:t>
      </w:r>
    </w:p>
    <w:p w:rsidR="00160379" w:rsidRPr="00160379" w:rsidRDefault="00160379" w:rsidP="00160379">
      <w:pPr>
        <w:autoSpaceDE w:val="0"/>
        <w:autoSpaceDN w:val="0"/>
        <w:adjustRightInd w:val="0"/>
        <w:spacing w:after="120"/>
        <w:ind w:left="993" w:right="851"/>
        <w:rPr>
          <w:rFonts w:eastAsia="Arial" w:cs="MetaNormalLF-Roman"/>
          <w:color w:val="E36C0A"/>
          <w:sz w:val="24"/>
          <w:lang w:eastAsia="en-US"/>
        </w:rPr>
      </w:pPr>
      <w:r w:rsidRPr="00160379">
        <w:rPr>
          <w:rFonts w:eastAsia="Arial" w:cs="MetaNormalLF-Roman"/>
          <w:color w:val="E36C0A"/>
          <w:sz w:val="24"/>
          <w:lang w:eastAsia="en-US"/>
        </w:rPr>
        <w:t xml:space="preserve">Use the </w:t>
      </w:r>
      <w:r w:rsidRPr="00160379">
        <w:rPr>
          <w:rFonts w:eastAsia="Arial" w:cs="MetaNormalLF-Roman"/>
          <w:b/>
          <w:i/>
          <w:color w:val="E36C0A"/>
          <w:sz w:val="24"/>
          <w:lang w:eastAsia="en-US"/>
        </w:rPr>
        <w:t>Client Engagement Mapping Tool</w:t>
      </w:r>
      <w:r w:rsidRPr="00160379">
        <w:rPr>
          <w:rFonts w:eastAsia="Arial" w:cs="MetaNormalLF-Roman"/>
          <w:color w:val="E36C0A"/>
          <w:sz w:val="24"/>
          <w:lang w:eastAsia="en-US"/>
        </w:rPr>
        <w:t xml:space="preserve"> to help you identify what your organisation already does.</w:t>
      </w:r>
    </w:p>
    <w:p w:rsidR="00160379" w:rsidRPr="00160379" w:rsidRDefault="00160379" w:rsidP="00160379">
      <w:pPr>
        <w:autoSpaceDE w:val="0"/>
        <w:autoSpaceDN w:val="0"/>
        <w:adjustRightInd w:val="0"/>
        <w:spacing w:after="120"/>
        <w:rPr>
          <w:rFonts w:eastAsia="Arial"/>
          <w:sz w:val="24"/>
          <w:lang w:eastAsia="en-US"/>
        </w:rPr>
      </w:pPr>
    </w:p>
    <w:p w:rsidR="00160379" w:rsidRPr="00160379" w:rsidRDefault="00160379" w:rsidP="00160379">
      <w:pPr>
        <w:autoSpaceDE w:val="0"/>
        <w:autoSpaceDN w:val="0"/>
        <w:adjustRightInd w:val="0"/>
        <w:spacing w:after="120"/>
        <w:rPr>
          <w:rFonts w:eastAsia="Arial"/>
          <w:sz w:val="24"/>
          <w:lang w:val="en-US" w:eastAsia="en-US"/>
        </w:rPr>
      </w:pPr>
      <w:r w:rsidRPr="00160379">
        <w:rPr>
          <w:rFonts w:eastAsia="Arial"/>
          <w:sz w:val="24"/>
          <w:lang w:eastAsia="en-US"/>
        </w:rPr>
        <w:t>Importantly, this framework recognises the importance of client engagement and participation regarding their own care and the broader system. Client engagement occurs at the individual, local, service and organisational level. Engagement can be reactive or proactive and can be active or passive for clients</w:t>
      </w:r>
      <w:r w:rsidRPr="00160379">
        <w:rPr>
          <w:rFonts w:eastAsia="Arial"/>
          <w:sz w:val="24"/>
          <w:lang w:val="en-US" w:eastAsia="en-US"/>
        </w:rPr>
        <w:t xml:space="preserve">. </w:t>
      </w:r>
    </w:p>
    <w:p w:rsidR="00160379" w:rsidRPr="00160379" w:rsidRDefault="00160379" w:rsidP="00160379">
      <w:pPr>
        <w:autoSpaceDE w:val="0"/>
        <w:autoSpaceDN w:val="0"/>
        <w:adjustRightInd w:val="0"/>
        <w:spacing w:after="120"/>
        <w:rPr>
          <w:rFonts w:eastAsia="Arial"/>
          <w:sz w:val="24"/>
          <w:lang w:eastAsia="en-US"/>
        </w:rPr>
      </w:pPr>
      <w:r w:rsidRPr="00160379">
        <w:rPr>
          <w:rFonts w:eastAsia="Arial"/>
          <w:sz w:val="24"/>
          <w:lang w:eastAsia="en-US"/>
        </w:rPr>
        <w:t xml:space="preserve">Whilst different types of engagement call for greater or less client involvement, no type is meant to be better than another. The type should be chosen according to the purpose of engagement and should match the degree to which clients wish to be involved and on the main purpose of engagement in that case: whether the aim is to simply inform or educate people, to gain feedback, or to go further in collaborating and partnering with clients and seeking joint solutions.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recognises that engagement occurs across all of these spheres and at every level of the organisation. Engagement can be an individual or group activity, it may be one-off or ongoing, it may be formal or informal, and it occurs every day across the organisation. </w:t>
      </w:r>
    </w:p>
    <w:p w:rsidR="00160379" w:rsidRPr="00160379" w:rsidRDefault="00160379" w:rsidP="00160379">
      <w:pPr>
        <w:autoSpaceDE w:val="0"/>
        <w:autoSpaceDN w:val="0"/>
        <w:adjustRightInd w:val="0"/>
        <w:spacing w:after="120"/>
        <w:rPr>
          <w:rFonts w:eastAsia="Arial"/>
          <w:sz w:val="24"/>
          <w:lang w:eastAsia="en-US"/>
        </w:rPr>
      </w:pPr>
      <w:r w:rsidRPr="00160379">
        <w:rPr>
          <w:rFonts w:eastAsia="Arial"/>
          <w:sz w:val="24"/>
          <w:lang w:eastAsia="en-US"/>
        </w:rPr>
        <w:t xml:space="preserve">The levels of engagement, what aims they help to achieve, and examples of the kinds of mechanisms we may use, are detailed below. </w:t>
      </w:r>
      <w:r w:rsidRPr="00160379">
        <w:rPr>
          <w:rFonts w:eastAsia="Arial" w:cs="MetaNormalLF-Roman"/>
          <w:color w:val="000000"/>
          <w:sz w:val="24"/>
          <w:lang w:eastAsia="en-US"/>
        </w:rPr>
        <w:t xml:space="preserve">There are some challenges to implementing these different mechanisms effectively. </w:t>
      </w:r>
      <w:r w:rsidRPr="00160379">
        <w:rPr>
          <w:rFonts w:eastAsia="Arial" w:cs="Times New Roman"/>
          <w:sz w:val="24"/>
          <w:lang w:eastAsia="en-US"/>
        </w:rPr>
        <w:t>It is vital that in considering using these strategies, potential barriers to effectiveness and existing strengths within the organisation are considered. M</w:t>
      </w:r>
      <w:r w:rsidRPr="00160379">
        <w:rPr>
          <w:rFonts w:eastAsia="Arial"/>
          <w:sz w:val="24"/>
          <w:lang w:eastAsia="en-US"/>
        </w:rPr>
        <w:t xml:space="preserve">ore detail on each mechanism can be found in the Client Engagement Toolkit in the </w:t>
      </w:r>
      <w:proofErr w:type="gramStart"/>
      <w:r w:rsidRPr="00160379">
        <w:rPr>
          <w:rFonts w:eastAsia="Arial" w:cs="Times New Roman"/>
          <w:b/>
          <w:i/>
          <w:sz w:val="24"/>
          <w:lang w:val="en-US" w:eastAsia="en-US"/>
        </w:rPr>
        <w:t>What</w:t>
      </w:r>
      <w:proofErr w:type="gramEnd"/>
      <w:r w:rsidRPr="00160379">
        <w:rPr>
          <w:rFonts w:eastAsia="Arial" w:cs="Times New Roman"/>
          <w:b/>
          <w:i/>
          <w:sz w:val="24"/>
          <w:lang w:val="en-US" w:eastAsia="en-US"/>
        </w:rPr>
        <w:t xml:space="preserve"> engagement mechanisms could I use?</w:t>
      </w:r>
      <w:r w:rsidRPr="00160379">
        <w:rPr>
          <w:rFonts w:eastAsia="Arial" w:cs="Times New Roman"/>
          <w:i/>
          <w:sz w:val="24"/>
          <w:lang w:val="en-US" w:eastAsia="en-US"/>
        </w:rPr>
        <w:t xml:space="preserve"> </w:t>
      </w:r>
      <w:proofErr w:type="gramStart"/>
      <w:r w:rsidRPr="00160379">
        <w:rPr>
          <w:rFonts w:eastAsia="Arial" w:cs="Times New Roman"/>
          <w:sz w:val="24"/>
          <w:lang w:val="en-US" w:eastAsia="en-US"/>
        </w:rPr>
        <w:t>and</w:t>
      </w:r>
      <w:proofErr w:type="gramEnd"/>
      <w:r w:rsidRPr="00160379">
        <w:rPr>
          <w:rFonts w:eastAsia="Arial" w:cs="Times New Roman"/>
          <w:sz w:val="24"/>
          <w:lang w:val="en-US" w:eastAsia="en-US"/>
        </w:rPr>
        <w:t xml:space="preserve"> </w:t>
      </w:r>
      <w:r w:rsidRPr="00160379">
        <w:rPr>
          <w:rFonts w:eastAsia="Arial" w:cs="Times New Roman"/>
          <w:b/>
          <w:i/>
          <w:sz w:val="24"/>
          <w:lang w:val="en-US" w:eastAsia="en-US"/>
        </w:rPr>
        <w:t>Which engagement mechanism should I use?</w:t>
      </w:r>
      <w:r w:rsidRPr="00160379">
        <w:rPr>
          <w:rFonts w:eastAsia="Arial" w:cs="Times New Roman"/>
          <w:i/>
          <w:sz w:val="24"/>
          <w:lang w:val="en-US" w:eastAsia="en-US"/>
        </w:rPr>
        <w:t xml:space="preserve"> </w:t>
      </w:r>
      <w:proofErr w:type="gramStart"/>
      <w:r w:rsidRPr="00160379">
        <w:rPr>
          <w:rFonts w:eastAsia="Arial" w:cs="Times New Roman"/>
          <w:sz w:val="24"/>
          <w:lang w:val="en-US" w:eastAsia="en-US"/>
        </w:rPr>
        <w:t>tools</w:t>
      </w:r>
      <w:proofErr w:type="gramEnd"/>
      <w:r w:rsidRPr="00160379">
        <w:rPr>
          <w:rFonts w:eastAsia="Arial"/>
          <w:sz w:val="24"/>
          <w:lang w:eastAsia="en-US"/>
        </w:rPr>
        <w:t>.</w:t>
      </w:r>
    </w:p>
    <w:p w:rsidR="00160379" w:rsidRPr="00160379" w:rsidRDefault="00160379" w:rsidP="00160379">
      <w:pPr>
        <w:autoSpaceDE w:val="0"/>
        <w:autoSpaceDN w:val="0"/>
        <w:adjustRightInd w:val="0"/>
        <w:jc w:val="both"/>
        <w:rPr>
          <w:rFonts w:ascii="Arial" w:eastAsia="Arial" w:hAnsi="Arial" w:cs="MetaNormalLF-Roman"/>
          <w:color w:val="000000"/>
          <w:sz w:val="16"/>
          <w:lang w:eastAsia="en-US"/>
        </w:rPr>
      </w:pPr>
    </w:p>
    <w:p w:rsidR="00160379" w:rsidRPr="00160379" w:rsidRDefault="00160379" w:rsidP="00160379">
      <w:pPr>
        <w:autoSpaceDE w:val="0"/>
        <w:autoSpaceDN w:val="0"/>
        <w:adjustRightInd w:val="0"/>
        <w:spacing w:after="120"/>
        <w:rPr>
          <w:rFonts w:eastAsia="Arial" w:cs="MetaNormalLF-Roman"/>
          <w:color w:val="000000"/>
          <w:sz w:val="16"/>
          <w:lang w:eastAsia="en-US"/>
          <w:rPrChange w:id="1" w:author="Unknown">
            <w:rPr>
              <w:rFonts w:cs="MetaNormalLF-Roman"/>
              <w:i/>
              <w:color w:val="000000"/>
            </w:rPr>
          </w:rPrChange>
        </w:rPr>
        <w:sectPr w:rsidR="00160379" w:rsidRPr="00160379" w:rsidSect="00160379">
          <w:pgSz w:w="12240" w:h="15840"/>
          <w:pgMar w:top="1843" w:right="1183" w:bottom="993" w:left="1134" w:header="720" w:footer="218" w:gutter="0"/>
          <w:cols w:space="720"/>
          <w:formProt w:val="0"/>
          <w:docGrid w:linePitch="360"/>
        </w:sectPr>
      </w:pPr>
    </w:p>
    <w:p w:rsidR="00160379" w:rsidRPr="00160379" w:rsidRDefault="00160379" w:rsidP="00160379">
      <w:pPr>
        <w:rPr>
          <w:rFonts w:eastAsia="Arial"/>
          <w:b/>
          <w:color w:val="231F20"/>
          <w:sz w:val="26"/>
          <w:szCs w:val="26"/>
          <w:lang w:val="en-US" w:eastAsia="en-US"/>
        </w:rPr>
      </w:pPr>
      <w:r w:rsidRPr="00160379">
        <w:rPr>
          <w:rFonts w:eastAsia="Arial"/>
          <w:b/>
          <w:color w:val="231F20"/>
          <w:sz w:val="26"/>
          <w:szCs w:val="26"/>
          <w:lang w:val="en-US" w:eastAsia="en-US"/>
        </w:rPr>
        <w:t>What level of engagement? Explanatory chart</w:t>
      </w:r>
    </w:p>
    <w:p w:rsidR="00160379" w:rsidRPr="00160379" w:rsidRDefault="00160379" w:rsidP="00160379">
      <w:pPr>
        <w:rPr>
          <w:rFonts w:eastAsia="Arial"/>
          <w:b/>
          <w:color w:val="231F20"/>
          <w:sz w:val="8"/>
          <w:lang w:val="en-US" w:eastAsia="en-US"/>
        </w:rPr>
      </w:pPr>
    </w:p>
    <w:tbl>
      <w:tblPr>
        <w:tblW w:w="13492"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4A0" w:firstRow="1" w:lastRow="0" w:firstColumn="1" w:lastColumn="0" w:noHBand="0" w:noVBand="1"/>
      </w:tblPr>
      <w:tblGrid>
        <w:gridCol w:w="2436"/>
        <w:gridCol w:w="5103"/>
        <w:gridCol w:w="5953"/>
      </w:tblGrid>
      <w:tr w:rsidR="00451270" w:rsidRPr="00160379" w:rsidTr="00451270">
        <w:trPr>
          <w:tblHeader/>
        </w:trPr>
        <w:tc>
          <w:tcPr>
            <w:tcW w:w="2436" w:type="dxa"/>
          </w:tcPr>
          <w:p w:rsidR="00451270" w:rsidRPr="00160379" w:rsidRDefault="00451270" w:rsidP="00160379">
            <w:pPr>
              <w:widowControl w:val="0"/>
              <w:autoSpaceDE w:val="0"/>
              <w:autoSpaceDN w:val="0"/>
              <w:adjustRightInd w:val="0"/>
              <w:rPr>
                <w:rFonts w:eastAsia="Arial"/>
                <w:b/>
                <w:color w:val="231F20"/>
                <w:sz w:val="24"/>
                <w:szCs w:val="24"/>
                <w:lang w:val="en-US" w:eastAsia="en-US"/>
              </w:rPr>
            </w:pPr>
            <w:r w:rsidRPr="00160379">
              <w:rPr>
                <w:rFonts w:eastAsia="Arial"/>
                <w:b/>
                <w:color w:val="231F20"/>
                <w:sz w:val="24"/>
                <w:szCs w:val="24"/>
                <w:lang w:val="en-US" w:eastAsia="en-US"/>
              </w:rPr>
              <w:t>Element</w:t>
            </w:r>
          </w:p>
        </w:tc>
        <w:tc>
          <w:tcPr>
            <w:tcW w:w="5103" w:type="dxa"/>
          </w:tcPr>
          <w:p w:rsidR="00451270" w:rsidRPr="00160379" w:rsidRDefault="00451270" w:rsidP="00160379">
            <w:pPr>
              <w:widowControl w:val="0"/>
              <w:autoSpaceDE w:val="0"/>
              <w:autoSpaceDN w:val="0"/>
              <w:adjustRightInd w:val="0"/>
              <w:rPr>
                <w:rFonts w:eastAsia="Arial"/>
                <w:b/>
                <w:color w:val="231F20"/>
                <w:sz w:val="24"/>
                <w:szCs w:val="24"/>
                <w:lang w:val="en-US" w:eastAsia="en-US"/>
              </w:rPr>
            </w:pPr>
            <w:r>
              <w:rPr>
                <w:rFonts w:eastAsia="Arial"/>
                <w:b/>
                <w:color w:val="231F20"/>
                <w:sz w:val="24"/>
                <w:szCs w:val="24"/>
                <w:lang w:val="en-US" w:eastAsia="en-US"/>
              </w:rPr>
              <w:t>What it is</w:t>
            </w:r>
          </w:p>
        </w:tc>
        <w:tc>
          <w:tcPr>
            <w:tcW w:w="5953" w:type="dxa"/>
          </w:tcPr>
          <w:p w:rsidR="00451270" w:rsidRPr="00160379" w:rsidRDefault="00451270" w:rsidP="00160379">
            <w:pPr>
              <w:widowControl w:val="0"/>
              <w:autoSpaceDE w:val="0"/>
              <w:autoSpaceDN w:val="0"/>
              <w:adjustRightInd w:val="0"/>
              <w:rPr>
                <w:rFonts w:eastAsia="Arial"/>
                <w:b/>
                <w:color w:val="231F20"/>
                <w:sz w:val="24"/>
                <w:szCs w:val="24"/>
                <w:lang w:val="en-US" w:eastAsia="en-US"/>
              </w:rPr>
            </w:pPr>
            <w:r>
              <w:rPr>
                <w:rFonts w:eastAsia="Arial"/>
                <w:b/>
                <w:color w:val="231F20"/>
                <w:sz w:val="24"/>
                <w:szCs w:val="24"/>
                <w:lang w:val="en-US" w:eastAsia="en-US"/>
              </w:rPr>
              <w:t>What to use it</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color w:val="231F20"/>
                <w:sz w:val="24"/>
                <w:szCs w:val="24"/>
                <w:lang w:val="en-US" w:eastAsia="en-US"/>
              </w:rPr>
            </w:pPr>
            <w:r w:rsidRPr="00160379">
              <w:rPr>
                <w:rFonts w:eastAsia="Arial"/>
                <w:sz w:val="24"/>
                <w:szCs w:val="24"/>
                <w:lang w:eastAsia="en-US"/>
              </w:rPr>
              <w:t>Inform/Educate</w:t>
            </w:r>
          </w:p>
        </w:tc>
        <w:tc>
          <w:tcPr>
            <w:tcW w:w="5103" w:type="dxa"/>
          </w:tcPr>
          <w:p w:rsidR="00451270" w:rsidRPr="00160379" w:rsidRDefault="00451270" w:rsidP="00160379">
            <w:pPr>
              <w:rPr>
                <w:rFonts w:eastAsia="Arial"/>
                <w:color w:val="231F20"/>
                <w:sz w:val="24"/>
                <w:szCs w:val="24"/>
                <w:lang w:val="en-US" w:eastAsia="en-US"/>
              </w:rPr>
            </w:pPr>
            <w:r w:rsidRPr="00160379">
              <w:rPr>
                <w:rFonts w:eastAsia="Arial"/>
                <w:color w:val="231F20"/>
                <w:sz w:val="24"/>
                <w:szCs w:val="24"/>
                <w:lang w:val="en-US" w:eastAsia="en-US"/>
              </w:rPr>
              <w:t>Convey facts</w:t>
            </w:r>
            <w:r>
              <w:rPr>
                <w:rFonts w:eastAsia="Arial"/>
                <w:color w:val="231F20"/>
                <w:sz w:val="24"/>
                <w:szCs w:val="24"/>
                <w:lang w:val="en-US" w:eastAsia="en-US"/>
              </w:rPr>
              <w:t xml:space="preserve"> or describe a project, service, or policy</w:t>
            </w:r>
            <w:r w:rsidRPr="00160379">
              <w:rPr>
                <w:rFonts w:eastAsia="Arial"/>
                <w:color w:val="231F20"/>
                <w:sz w:val="24"/>
                <w:szCs w:val="24"/>
                <w:lang w:val="en-US" w:eastAsia="en-US"/>
              </w:rPr>
              <w:t xml:space="preserve"> </w:t>
            </w:r>
            <w:r>
              <w:rPr>
                <w:rFonts w:eastAsia="Arial"/>
                <w:color w:val="231F20"/>
                <w:sz w:val="24"/>
                <w:szCs w:val="24"/>
                <w:lang w:val="en-US" w:eastAsia="en-US"/>
              </w:rPr>
              <w:t>or i</w:t>
            </w:r>
            <w:r w:rsidRPr="00160379">
              <w:rPr>
                <w:rFonts w:eastAsia="Arial"/>
                <w:color w:val="231F20"/>
                <w:sz w:val="24"/>
                <w:szCs w:val="24"/>
                <w:lang w:val="en-US" w:eastAsia="en-US"/>
              </w:rPr>
              <w:t>nform clie</w:t>
            </w:r>
            <w:r>
              <w:rPr>
                <w:rFonts w:eastAsia="Arial"/>
                <w:color w:val="231F20"/>
                <w:sz w:val="24"/>
                <w:szCs w:val="24"/>
                <w:lang w:val="en-US" w:eastAsia="en-US"/>
              </w:rPr>
              <w:t xml:space="preserve">nts about decisions or changes </w:t>
            </w:r>
          </w:p>
        </w:tc>
        <w:tc>
          <w:tcPr>
            <w:tcW w:w="5953" w:type="dxa"/>
          </w:tcPr>
          <w:p w:rsidR="00451270" w:rsidRPr="00160379" w:rsidRDefault="00451270" w:rsidP="009A27A4">
            <w:pPr>
              <w:rPr>
                <w:rFonts w:eastAsia="Calibri"/>
                <w:color w:val="231F20"/>
                <w:sz w:val="24"/>
                <w:szCs w:val="24"/>
                <w:lang w:val="en-US" w:eastAsia="en-US"/>
              </w:rPr>
            </w:pPr>
            <w:r>
              <w:rPr>
                <w:rFonts w:eastAsia="Arial"/>
                <w:color w:val="231F20"/>
                <w:sz w:val="24"/>
                <w:szCs w:val="24"/>
                <w:lang w:val="en-US" w:eastAsia="en-US"/>
              </w:rPr>
              <w:t xml:space="preserve">Appropriate when </w:t>
            </w:r>
            <w:r w:rsidRPr="00160379">
              <w:rPr>
                <w:rFonts w:eastAsia="Calibri"/>
                <w:color w:val="231F20"/>
                <w:sz w:val="24"/>
                <w:szCs w:val="24"/>
                <w:lang w:val="en-US" w:eastAsia="en-US"/>
              </w:rPr>
              <w:t xml:space="preserve">there is no opportunity to influence the final outcome </w:t>
            </w:r>
            <w:r>
              <w:rPr>
                <w:rFonts w:eastAsia="Calibri"/>
                <w:color w:val="231F20"/>
                <w:sz w:val="24"/>
                <w:szCs w:val="24"/>
                <w:lang w:val="en-US" w:eastAsia="en-US"/>
              </w:rPr>
              <w:t xml:space="preserve">or </w:t>
            </w:r>
            <w:r w:rsidRPr="00160379">
              <w:rPr>
                <w:rFonts w:eastAsia="Calibri"/>
                <w:color w:val="231F20"/>
                <w:sz w:val="24"/>
                <w:szCs w:val="24"/>
                <w:lang w:val="en-US" w:eastAsia="en-US"/>
              </w:rPr>
              <w:t xml:space="preserve">there is no decision to be made </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Gather information/ Consult</w:t>
            </w:r>
          </w:p>
        </w:tc>
        <w:tc>
          <w:tcPr>
            <w:tcW w:w="5103" w:type="dxa"/>
          </w:tcPr>
          <w:p w:rsidR="00451270" w:rsidRPr="00160379" w:rsidRDefault="00451270" w:rsidP="00160379">
            <w:pPr>
              <w:rPr>
                <w:rFonts w:eastAsia="Arial"/>
                <w:sz w:val="24"/>
                <w:szCs w:val="24"/>
                <w:lang w:eastAsia="en-US"/>
              </w:rPr>
            </w:pPr>
            <w:r w:rsidRPr="00160379">
              <w:rPr>
                <w:rFonts w:eastAsia="Arial"/>
                <w:sz w:val="24"/>
                <w:szCs w:val="24"/>
                <w:lang w:eastAsia="en-US"/>
              </w:rPr>
              <w:t>Find out people’s views and ideas, gather information</w:t>
            </w:r>
            <w:r>
              <w:rPr>
                <w:rFonts w:eastAsia="Arial"/>
                <w:sz w:val="24"/>
                <w:szCs w:val="24"/>
                <w:lang w:eastAsia="en-US"/>
              </w:rPr>
              <w:t>, and u</w:t>
            </w:r>
            <w:r w:rsidRPr="00160379">
              <w:rPr>
                <w:rFonts w:eastAsia="Arial"/>
                <w:sz w:val="24"/>
                <w:szCs w:val="24"/>
                <w:lang w:eastAsia="en-US"/>
              </w:rPr>
              <w:t xml:space="preserve">se people’s views and ideas to improve services or </w:t>
            </w:r>
            <w:r>
              <w:rPr>
                <w:rFonts w:eastAsia="Arial"/>
                <w:sz w:val="24"/>
                <w:szCs w:val="24"/>
                <w:lang w:eastAsia="en-US"/>
              </w:rPr>
              <w:t>practice</w:t>
            </w:r>
            <w:r>
              <w:rPr>
                <w:rFonts w:eastAsia="Arial"/>
                <w:sz w:val="24"/>
                <w:szCs w:val="24"/>
                <w:lang w:eastAsia="en-US"/>
              </w:rPr>
              <w:t xml:space="preserve"> </w:t>
            </w:r>
          </w:p>
        </w:tc>
        <w:tc>
          <w:tcPr>
            <w:tcW w:w="5953" w:type="dxa"/>
          </w:tcPr>
          <w:p w:rsidR="00451270" w:rsidRPr="00160379" w:rsidRDefault="00451270" w:rsidP="009A27A4">
            <w:pPr>
              <w:rPr>
                <w:rFonts w:eastAsia="Calibri"/>
                <w:sz w:val="24"/>
                <w:szCs w:val="24"/>
                <w:lang w:eastAsia="en-US"/>
              </w:rPr>
            </w:pPr>
            <w:r>
              <w:rPr>
                <w:rFonts w:eastAsia="Arial"/>
                <w:sz w:val="24"/>
                <w:szCs w:val="24"/>
                <w:lang w:eastAsia="en-US"/>
              </w:rPr>
              <w:t xml:space="preserve">Appropriate when </w:t>
            </w:r>
            <w:r>
              <w:rPr>
                <w:rFonts w:eastAsia="Calibri"/>
                <w:sz w:val="24"/>
                <w:szCs w:val="24"/>
                <w:lang w:eastAsia="en-US"/>
              </w:rPr>
              <w:t>issues are still being explored</w:t>
            </w:r>
            <w:r w:rsidRPr="00160379">
              <w:rPr>
                <w:rFonts w:eastAsia="Calibri"/>
                <w:sz w:val="24"/>
                <w:szCs w:val="24"/>
                <w:lang w:eastAsia="en-US"/>
              </w:rPr>
              <w:t xml:space="preserve"> </w:t>
            </w:r>
            <w:r>
              <w:rPr>
                <w:rFonts w:eastAsia="Calibri"/>
                <w:sz w:val="24"/>
                <w:szCs w:val="24"/>
                <w:lang w:eastAsia="en-US"/>
              </w:rPr>
              <w:t xml:space="preserve">or where </w:t>
            </w:r>
            <w:r w:rsidRPr="00160379">
              <w:rPr>
                <w:rFonts w:eastAsia="Calibri"/>
                <w:sz w:val="24"/>
                <w:szCs w:val="24"/>
                <w:lang w:eastAsia="en-US"/>
              </w:rPr>
              <w:t xml:space="preserve">there is no firm commitment </w:t>
            </w:r>
            <w:r>
              <w:rPr>
                <w:rFonts w:eastAsia="Calibri"/>
                <w:sz w:val="24"/>
                <w:szCs w:val="24"/>
                <w:lang w:eastAsia="en-US"/>
              </w:rPr>
              <w:t>by the organisation to use the information collected to change the outcome</w:t>
            </w:r>
            <w:r w:rsidRPr="00160379">
              <w:rPr>
                <w:rFonts w:eastAsia="Calibri"/>
                <w:sz w:val="24"/>
                <w:szCs w:val="24"/>
                <w:lang w:eastAsia="en-US"/>
              </w:rPr>
              <w:t xml:space="preserve"> </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Discuss/ Involve</w:t>
            </w:r>
          </w:p>
        </w:tc>
        <w:tc>
          <w:tcPr>
            <w:tcW w:w="5103" w:type="dxa"/>
          </w:tcPr>
          <w:p w:rsidR="00451270" w:rsidRPr="00160379" w:rsidRDefault="00451270" w:rsidP="00160379">
            <w:pPr>
              <w:rPr>
                <w:rFonts w:eastAsia="Arial"/>
                <w:sz w:val="24"/>
                <w:szCs w:val="24"/>
                <w:lang w:eastAsia="en-US"/>
              </w:rPr>
            </w:pPr>
            <w:r w:rsidRPr="00160379">
              <w:rPr>
                <w:rFonts w:eastAsia="Arial"/>
                <w:sz w:val="24"/>
                <w:szCs w:val="24"/>
                <w:lang w:eastAsia="en-US"/>
              </w:rPr>
              <w:t>Two-way information exchange and discussion about potential solutions and idea</w:t>
            </w:r>
            <w:r>
              <w:rPr>
                <w:rFonts w:eastAsia="Arial"/>
                <w:sz w:val="24"/>
                <w:szCs w:val="24"/>
                <w:lang w:eastAsia="en-US"/>
              </w:rPr>
              <w:t>s among, and with, stakeholders</w:t>
            </w:r>
          </w:p>
        </w:tc>
        <w:tc>
          <w:tcPr>
            <w:tcW w:w="5953" w:type="dxa"/>
          </w:tcPr>
          <w:p w:rsidR="00451270" w:rsidRPr="00160379" w:rsidRDefault="00451270" w:rsidP="009A27A4">
            <w:pPr>
              <w:rPr>
                <w:rFonts w:eastAsia="Calibri"/>
                <w:sz w:val="24"/>
                <w:szCs w:val="24"/>
                <w:lang w:eastAsia="en-US"/>
              </w:rPr>
            </w:pPr>
            <w:r>
              <w:rPr>
                <w:rFonts w:eastAsia="Arial"/>
                <w:sz w:val="24"/>
                <w:szCs w:val="24"/>
                <w:lang w:eastAsia="en-US"/>
              </w:rPr>
              <w:t xml:space="preserve">Appropriate when </w:t>
            </w:r>
            <w:r>
              <w:rPr>
                <w:rFonts w:eastAsia="Calibri"/>
                <w:sz w:val="24"/>
                <w:szCs w:val="24"/>
                <w:lang w:eastAsia="en-US"/>
              </w:rPr>
              <w:t>those involved</w:t>
            </w:r>
            <w:r w:rsidRPr="00160379">
              <w:rPr>
                <w:rFonts w:eastAsia="Calibri"/>
                <w:sz w:val="24"/>
                <w:szCs w:val="24"/>
                <w:lang w:eastAsia="en-US"/>
              </w:rPr>
              <w:t xml:space="preserve"> have a vested interest</w:t>
            </w:r>
            <w:r>
              <w:rPr>
                <w:rFonts w:eastAsia="Calibri"/>
                <w:sz w:val="24"/>
                <w:szCs w:val="24"/>
                <w:lang w:eastAsia="en-US"/>
              </w:rPr>
              <w:t xml:space="preserve"> and there is genuine </w:t>
            </w:r>
            <w:r w:rsidRPr="00160379">
              <w:rPr>
                <w:rFonts w:eastAsia="Calibri"/>
                <w:sz w:val="24"/>
                <w:szCs w:val="24"/>
                <w:lang w:eastAsia="en-US"/>
              </w:rPr>
              <w:t xml:space="preserve">opportunity </w:t>
            </w:r>
            <w:r>
              <w:rPr>
                <w:rFonts w:eastAsia="Calibri"/>
                <w:sz w:val="24"/>
                <w:szCs w:val="24"/>
                <w:lang w:eastAsia="en-US"/>
              </w:rPr>
              <w:t xml:space="preserve">for them </w:t>
            </w:r>
            <w:r w:rsidRPr="00160379">
              <w:rPr>
                <w:rFonts w:eastAsia="Calibri"/>
                <w:sz w:val="24"/>
                <w:szCs w:val="24"/>
                <w:lang w:eastAsia="en-US"/>
              </w:rPr>
              <w:t>to influence the outcome</w:t>
            </w:r>
            <w:r>
              <w:rPr>
                <w:rFonts w:eastAsia="Calibri"/>
                <w:sz w:val="24"/>
                <w:szCs w:val="24"/>
                <w:lang w:eastAsia="en-US"/>
              </w:rPr>
              <w:t>, but control over the decision needs to be retained by the organisation</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Collaborate/ Partner</w:t>
            </w:r>
          </w:p>
        </w:tc>
        <w:tc>
          <w:tcPr>
            <w:tcW w:w="5103" w:type="dxa"/>
          </w:tcPr>
          <w:p w:rsidR="00451270" w:rsidRPr="00160379" w:rsidRDefault="00451270" w:rsidP="00451270">
            <w:pPr>
              <w:ind w:left="34"/>
              <w:rPr>
                <w:rFonts w:eastAsia="Arial"/>
                <w:sz w:val="24"/>
                <w:szCs w:val="24"/>
                <w:lang w:eastAsia="en-US"/>
              </w:rPr>
            </w:pPr>
            <w:r w:rsidRPr="00160379">
              <w:rPr>
                <w:rFonts w:eastAsia="Arial"/>
                <w:sz w:val="24"/>
                <w:szCs w:val="24"/>
                <w:lang w:eastAsia="en-US"/>
              </w:rPr>
              <w:t>Clients shape decisions and solutions in partnership with staff</w:t>
            </w:r>
          </w:p>
          <w:p w:rsidR="00451270" w:rsidRPr="00160379" w:rsidRDefault="00451270" w:rsidP="00451270">
            <w:pPr>
              <w:rPr>
                <w:rFonts w:eastAsia="Arial"/>
                <w:sz w:val="24"/>
                <w:szCs w:val="24"/>
                <w:lang w:eastAsia="en-US"/>
              </w:rPr>
            </w:pPr>
          </w:p>
        </w:tc>
        <w:tc>
          <w:tcPr>
            <w:tcW w:w="5953" w:type="dxa"/>
          </w:tcPr>
          <w:p w:rsidR="00451270" w:rsidRPr="00160379" w:rsidRDefault="00451270" w:rsidP="009A27A4">
            <w:pPr>
              <w:ind w:left="34"/>
              <w:rPr>
                <w:rFonts w:eastAsia="Calibri"/>
                <w:sz w:val="24"/>
                <w:szCs w:val="24"/>
                <w:lang w:eastAsia="en-US"/>
              </w:rPr>
            </w:pPr>
            <w:r>
              <w:rPr>
                <w:rFonts w:eastAsia="Arial"/>
                <w:sz w:val="24"/>
                <w:szCs w:val="24"/>
                <w:lang w:eastAsia="en-US"/>
              </w:rPr>
              <w:t>Appropriate when issues are complex and need a joint approach, and when t</w:t>
            </w:r>
            <w:r w:rsidRPr="00160379">
              <w:rPr>
                <w:rFonts w:eastAsia="Calibri"/>
                <w:sz w:val="24"/>
                <w:szCs w:val="24"/>
                <w:lang w:eastAsia="en-US"/>
              </w:rPr>
              <w:t xml:space="preserve">here is commitment that </w:t>
            </w:r>
            <w:r>
              <w:rPr>
                <w:rFonts w:eastAsia="Calibri"/>
                <w:sz w:val="24"/>
                <w:szCs w:val="24"/>
                <w:lang w:eastAsia="en-US"/>
              </w:rPr>
              <w:t>solutions</w:t>
            </w:r>
            <w:r w:rsidRPr="00160379">
              <w:rPr>
                <w:rFonts w:eastAsia="Calibri"/>
                <w:sz w:val="24"/>
                <w:szCs w:val="24"/>
                <w:lang w:eastAsia="en-US"/>
              </w:rPr>
              <w:t xml:space="preserve"> generated together will be respected </w:t>
            </w:r>
            <w:r>
              <w:rPr>
                <w:rFonts w:eastAsia="Calibri"/>
                <w:sz w:val="24"/>
                <w:szCs w:val="24"/>
                <w:lang w:eastAsia="en-US"/>
              </w:rPr>
              <w:t>by all parties</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Empower</w:t>
            </w:r>
          </w:p>
        </w:tc>
        <w:tc>
          <w:tcPr>
            <w:tcW w:w="5103" w:type="dxa"/>
          </w:tcPr>
          <w:p w:rsidR="00451270" w:rsidRPr="00160379" w:rsidRDefault="00451270" w:rsidP="00451270">
            <w:pPr>
              <w:ind w:left="34"/>
              <w:rPr>
                <w:rFonts w:eastAsia="Arial"/>
                <w:sz w:val="24"/>
                <w:szCs w:val="24"/>
                <w:lang w:eastAsia="en-US"/>
              </w:rPr>
            </w:pPr>
            <w:r w:rsidRPr="00160379">
              <w:rPr>
                <w:rFonts w:eastAsia="Arial"/>
                <w:sz w:val="24"/>
                <w:szCs w:val="24"/>
                <w:lang w:eastAsia="en-US"/>
              </w:rPr>
              <w:t xml:space="preserve">Clients are empowered to </w:t>
            </w:r>
            <w:r>
              <w:rPr>
                <w:rFonts w:eastAsia="Arial"/>
                <w:sz w:val="24"/>
                <w:szCs w:val="24"/>
                <w:lang w:eastAsia="en-US"/>
              </w:rPr>
              <w:t>come up with</w:t>
            </w:r>
            <w:r w:rsidRPr="00160379">
              <w:rPr>
                <w:rFonts w:eastAsia="Arial"/>
                <w:sz w:val="24"/>
                <w:szCs w:val="24"/>
                <w:lang w:eastAsia="en-US"/>
              </w:rPr>
              <w:t xml:space="preserve"> so</w:t>
            </w:r>
            <w:r>
              <w:rPr>
                <w:rFonts w:eastAsia="Arial"/>
                <w:sz w:val="24"/>
                <w:szCs w:val="24"/>
                <w:lang w:eastAsia="en-US"/>
              </w:rPr>
              <w:t xml:space="preserve">lutions and manage the process </w:t>
            </w:r>
          </w:p>
        </w:tc>
        <w:tc>
          <w:tcPr>
            <w:tcW w:w="5953" w:type="dxa"/>
          </w:tcPr>
          <w:p w:rsidR="00451270" w:rsidRPr="00160379" w:rsidRDefault="00451270" w:rsidP="00451270">
            <w:pPr>
              <w:ind w:left="34"/>
              <w:rPr>
                <w:rFonts w:eastAsia="Calibri"/>
                <w:sz w:val="24"/>
                <w:szCs w:val="24"/>
                <w:lang w:eastAsia="en-US"/>
              </w:rPr>
            </w:pPr>
            <w:r>
              <w:rPr>
                <w:rFonts w:eastAsia="Arial"/>
                <w:sz w:val="24"/>
                <w:szCs w:val="24"/>
                <w:lang w:eastAsia="en-US"/>
              </w:rPr>
              <w:t xml:space="preserve">Appropriate when </w:t>
            </w:r>
            <w:r w:rsidRPr="00160379">
              <w:rPr>
                <w:rFonts w:eastAsia="Calibri"/>
                <w:sz w:val="24"/>
                <w:szCs w:val="24"/>
                <w:lang w:eastAsia="en-US"/>
              </w:rPr>
              <w:t xml:space="preserve">clients </w:t>
            </w:r>
            <w:r>
              <w:rPr>
                <w:rFonts w:eastAsia="Calibri"/>
                <w:sz w:val="24"/>
                <w:szCs w:val="24"/>
                <w:lang w:eastAsia="en-US"/>
              </w:rPr>
              <w:t xml:space="preserve">are willing and able to take control of solutions and </w:t>
            </w:r>
            <w:r w:rsidRPr="00160379">
              <w:rPr>
                <w:rFonts w:eastAsia="Calibri"/>
                <w:sz w:val="24"/>
                <w:szCs w:val="24"/>
                <w:lang w:eastAsia="en-US"/>
              </w:rPr>
              <w:t xml:space="preserve">there is a </w:t>
            </w:r>
            <w:r>
              <w:rPr>
                <w:rFonts w:eastAsia="Calibri"/>
                <w:sz w:val="24"/>
                <w:szCs w:val="24"/>
                <w:lang w:eastAsia="en-US"/>
              </w:rPr>
              <w:t xml:space="preserve">firm </w:t>
            </w:r>
            <w:r w:rsidRPr="00160379">
              <w:rPr>
                <w:rFonts w:eastAsia="Calibri"/>
                <w:sz w:val="24"/>
                <w:szCs w:val="24"/>
                <w:lang w:eastAsia="en-US"/>
              </w:rPr>
              <w:t xml:space="preserve">commitment </w:t>
            </w:r>
            <w:r>
              <w:rPr>
                <w:rFonts w:eastAsia="Calibri"/>
                <w:sz w:val="24"/>
                <w:szCs w:val="24"/>
                <w:lang w:eastAsia="en-US"/>
              </w:rPr>
              <w:t xml:space="preserve">by the organisation </w:t>
            </w:r>
            <w:r w:rsidRPr="00160379">
              <w:rPr>
                <w:rFonts w:eastAsia="Calibri"/>
                <w:sz w:val="24"/>
                <w:szCs w:val="24"/>
                <w:lang w:eastAsia="en-US"/>
              </w:rPr>
              <w:t xml:space="preserve">to </w:t>
            </w:r>
            <w:r>
              <w:rPr>
                <w:rFonts w:eastAsia="Calibri"/>
                <w:sz w:val="24"/>
                <w:szCs w:val="24"/>
                <w:lang w:eastAsia="en-US"/>
              </w:rPr>
              <w:t xml:space="preserve">support or enable empowerment and </w:t>
            </w:r>
            <w:r w:rsidRPr="00160379">
              <w:rPr>
                <w:rFonts w:eastAsia="Calibri"/>
                <w:sz w:val="24"/>
                <w:szCs w:val="24"/>
                <w:lang w:eastAsia="en-US"/>
              </w:rPr>
              <w:t xml:space="preserve">implement </w:t>
            </w:r>
            <w:r>
              <w:rPr>
                <w:rFonts w:eastAsia="Calibri"/>
                <w:sz w:val="24"/>
                <w:szCs w:val="24"/>
                <w:lang w:eastAsia="en-US"/>
              </w:rPr>
              <w:t>clients’</w:t>
            </w:r>
            <w:r w:rsidRPr="00160379">
              <w:rPr>
                <w:rFonts w:eastAsia="Calibri"/>
                <w:sz w:val="24"/>
                <w:szCs w:val="24"/>
                <w:lang w:eastAsia="en-US"/>
              </w:rPr>
              <w:t xml:space="preserve"> solutions </w:t>
            </w:r>
          </w:p>
        </w:tc>
      </w:tr>
    </w:tbl>
    <w:p w:rsidR="00160379" w:rsidRPr="00160379" w:rsidRDefault="00160379" w:rsidP="00160379">
      <w:pPr>
        <w:rPr>
          <w:rFonts w:eastAsia="Arial"/>
          <w:b/>
          <w:i/>
          <w:sz w:val="16"/>
          <w:lang w:eastAsia="en-US"/>
        </w:rPr>
        <w:sectPr w:rsidR="00160379" w:rsidRPr="00160379" w:rsidSect="00160379">
          <w:pgSz w:w="15840" w:h="12240" w:orient="landscape"/>
          <w:pgMar w:top="709" w:right="1440" w:bottom="49" w:left="1134" w:header="720" w:footer="218" w:gutter="0"/>
          <w:cols w:space="720"/>
          <w:formProt w:val="0"/>
          <w:docGrid w:linePitch="360"/>
        </w:sectPr>
      </w:pPr>
      <w:r w:rsidRPr="00160379">
        <w:rPr>
          <w:rFonts w:eastAsia="Arial"/>
          <w:color w:val="231F20"/>
          <w:sz w:val="16"/>
          <w:szCs w:val="24"/>
          <w:lang w:val="en-US" w:eastAsia="en-US"/>
        </w:rPr>
        <w:t>(DHHS Tasmania, 2009; Health Canada, 2000)</w:t>
      </w:r>
    </w:p>
    <w:p w:rsidR="00160379" w:rsidRPr="00160379" w:rsidRDefault="00160379" w:rsidP="00160379">
      <w:pPr>
        <w:tabs>
          <w:tab w:val="left" w:pos="2730"/>
        </w:tabs>
        <w:autoSpaceDE w:val="0"/>
        <w:autoSpaceDN w:val="0"/>
        <w:adjustRightInd w:val="0"/>
        <w:spacing w:after="120"/>
        <w:ind w:right="851"/>
        <w:rPr>
          <w:rFonts w:eastAsia="Arial" w:cs="MetaBoldLF-Roman"/>
          <w:b/>
          <w:bCs/>
          <w:color w:val="000000"/>
          <w:sz w:val="26"/>
          <w:szCs w:val="26"/>
          <w:lang w:eastAsia="en-US"/>
        </w:rPr>
      </w:pPr>
      <w:r w:rsidRPr="00160379">
        <w:rPr>
          <w:rFonts w:eastAsia="Arial" w:cs="MetaBoldLF-Roman"/>
          <w:b/>
          <w:bCs/>
          <w:color w:val="000000"/>
          <w:sz w:val="26"/>
          <w:szCs w:val="26"/>
          <w:lang w:eastAsia="en-US"/>
        </w:rPr>
        <w:t>Our strategy</w:t>
      </w:r>
    </w:p>
    <w:p w:rsidR="00160379" w:rsidRPr="00160379" w:rsidRDefault="00160379" w:rsidP="00160379">
      <w:pPr>
        <w:tabs>
          <w:tab w:val="left" w:pos="2730"/>
        </w:tabs>
        <w:autoSpaceDE w:val="0"/>
        <w:autoSpaceDN w:val="0"/>
        <w:adjustRightInd w:val="0"/>
        <w:spacing w:after="120"/>
        <w:ind w:right="851"/>
        <w:rPr>
          <w:rFonts w:eastAsia="Arial" w:cs="MetaNormalLF-Roman"/>
          <w:b/>
          <w:color w:val="E36C0A"/>
          <w:sz w:val="24"/>
          <w:szCs w:val="24"/>
          <w:lang w:eastAsia="en-US"/>
        </w:rPr>
      </w:pPr>
    </w:p>
    <w:p w:rsidR="00160379" w:rsidRPr="00160379" w:rsidRDefault="00160379" w:rsidP="00160379">
      <w:pPr>
        <w:tabs>
          <w:tab w:val="left" w:pos="2730"/>
        </w:tabs>
        <w:autoSpaceDE w:val="0"/>
        <w:autoSpaceDN w:val="0"/>
        <w:adjustRightInd w:val="0"/>
        <w:spacing w:after="120"/>
        <w:ind w:left="1276" w:right="851" w:hanging="709"/>
        <w:rPr>
          <w:rFonts w:eastAsia="Arial" w:cs="MetaNormalLF-Roman"/>
          <w:color w:val="E36C0A"/>
          <w:sz w:val="24"/>
          <w:lang w:eastAsia="en-US"/>
        </w:rPr>
      </w:pPr>
      <w:r w:rsidRPr="00160379">
        <w:rPr>
          <w:rFonts w:eastAsia="Arial" w:cs="MetaNormalLF-Roman"/>
          <w:b/>
          <w:color w:val="E36C0A"/>
          <w:sz w:val="32"/>
          <w:lang w:eastAsia="en-US"/>
        </w:rPr>
        <w:t>!</w:t>
      </w:r>
      <w:r w:rsidRPr="00160379">
        <w:rPr>
          <w:rFonts w:eastAsia="Arial" w:cs="MetaNormalLF-Roman"/>
          <w:b/>
          <w:color w:val="E36C0A"/>
          <w:sz w:val="32"/>
          <w:lang w:eastAsia="en-US"/>
        </w:rPr>
        <w:tab/>
      </w:r>
      <w:r w:rsidRPr="00160379">
        <w:rPr>
          <w:rFonts w:eastAsia="Arial" w:cs="MetaNormalLF-Roman"/>
          <w:color w:val="E36C0A"/>
          <w:sz w:val="24"/>
          <w:lang w:eastAsia="en-US"/>
        </w:rPr>
        <w:t>Identify what level of engagement you would like clients and the community to have in your organisation. This may be different depending on whether the issue or decision involves individuals, the service, the broader community, or the whole organisation. Consider how clients and community might be involved at every stage including service planning and design, service delivery, and service monitoring and evaluation.</w:t>
      </w:r>
    </w:p>
    <w:p w:rsidR="00160379" w:rsidRPr="00160379" w:rsidRDefault="00160379" w:rsidP="00160379">
      <w:pPr>
        <w:autoSpaceDE w:val="0"/>
        <w:autoSpaceDN w:val="0"/>
        <w:adjustRightInd w:val="0"/>
        <w:spacing w:after="120"/>
        <w:ind w:left="1276" w:right="851"/>
        <w:rPr>
          <w:rFonts w:eastAsia="Arial" w:cs="MetaNormalLF-Roman"/>
          <w:color w:val="E36C0A"/>
          <w:sz w:val="24"/>
          <w:lang w:eastAsia="en-US"/>
        </w:rPr>
      </w:pPr>
      <w:r w:rsidRPr="00160379">
        <w:rPr>
          <w:rFonts w:eastAsia="Arial" w:cs="MetaNormalLF-Roman"/>
          <w:color w:val="E36C0A"/>
          <w:sz w:val="24"/>
          <w:lang w:eastAsia="en-US"/>
        </w:rPr>
        <w:t>Make sure you are clear about the purpose of each level of engagement and why it is appropriate for the kinds of decisions you are making.</w:t>
      </w:r>
    </w:p>
    <w:p w:rsidR="00160379" w:rsidRPr="00160379" w:rsidRDefault="00160379" w:rsidP="00160379">
      <w:pPr>
        <w:autoSpaceDE w:val="0"/>
        <w:autoSpaceDN w:val="0"/>
        <w:adjustRightInd w:val="0"/>
        <w:spacing w:after="120"/>
        <w:ind w:left="1276" w:right="851"/>
        <w:rPr>
          <w:rFonts w:eastAsia="Arial" w:cs="MetaNormalLF-Roman"/>
          <w:color w:val="E36C0A"/>
          <w:sz w:val="24"/>
          <w:lang w:eastAsia="en-US"/>
        </w:rPr>
      </w:pPr>
      <w:r w:rsidRPr="00160379">
        <w:rPr>
          <w:rFonts w:eastAsia="Arial" w:cs="MetaNormalLF-Roman"/>
          <w:color w:val="E36C0A"/>
          <w:sz w:val="24"/>
          <w:lang w:eastAsia="en-US"/>
        </w:rPr>
        <w:t>Collect feedback from clients, families, and the community about their preferences for involvement.</w:t>
      </w:r>
    </w:p>
    <w:p w:rsidR="00160379" w:rsidRPr="00160379" w:rsidRDefault="00160379" w:rsidP="00160379">
      <w:pPr>
        <w:autoSpaceDE w:val="0"/>
        <w:autoSpaceDN w:val="0"/>
        <w:adjustRightInd w:val="0"/>
        <w:spacing w:after="240"/>
        <w:ind w:left="1276" w:right="851"/>
        <w:rPr>
          <w:rFonts w:eastAsia="Arial" w:cs="MetaNormalLF-Roman"/>
          <w:color w:val="E36C0A"/>
          <w:sz w:val="24"/>
          <w:lang w:eastAsia="en-US"/>
        </w:rPr>
      </w:pPr>
      <w:r w:rsidRPr="00160379">
        <w:rPr>
          <w:rFonts w:eastAsia="Arial" w:cs="MetaNormalLF-Roman"/>
          <w:color w:val="E36C0A"/>
          <w:sz w:val="24"/>
          <w:lang w:eastAsia="en-US"/>
        </w:rPr>
        <w:t>Refer to the regulatory requirements to ensure you are doing all you can to address them through your engagement activities.</w:t>
      </w:r>
    </w:p>
    <w:p w:rsidR="00160379" w:rsidRPr="00160379" w:rsidRDefault="00160379" w:rsidP="00160379">
      <w:pPr>
        <w:autoSpaceDE w:val="0"/>
        <w:autoSpaceDN w:val="0"/>
        <w:adjustRightInd w:val="0"/>
        <w:spacing w:after="240"/>
        <w:ind w:left="1276" w:right="851"/>
        <w:rPr>
          <w:rFonts w:eastAsia="Arial" w:cs="MetaNormalLF-Roman"/>
          <w:color w:val="E36C0A"/>
          <w:sz w:val="24"/>
          <w:lang w:eastAsia="en-US"/>
        </w:rPr>
        <w:sectPr w:rsidR="00160379" w:rsidRPr="00160379" w:rsidSect="00160379">
          <w:pgSz w:w="11906" w:h="16838"/>
          <w:pgMar w:top="851" w:right="1133" w:bottom="993" w:left="1134" w:header="708" w:footer="708" w:gutter="0"/>
          <w:cols w:space="708"/>
          <w:formProt w:val="0"/>
          <w:docGrid w:linePitch="360"/>
        </w:sectPr>
      </w:pPr>
      <w:r w:rsidRPr="00160379">
        <w:rPr>
          <w:rFonts w:eastAsia="Arial" w:cs="MetaNormalLF-Roman"/>
          <w:color w:val="E36C0A"/>
          <w:sz w:val="24"/>
          <w:lang w:eastAsia="en-US"/>
        </w:rPr>
        <w:t>Some areas you should consider have been pre-populated in the table. You can add any that are relevant to your organisation.</w:t>
      </w:r>
    </w:p>
    <w:p w:rsidR="00160379" w:rsidRPr="00160379" w:rsidRDefault="00160379" w:rsidP="00160379">
      <w:pPr>
        <w:tabs>
          <w:tab w:val="left" w:pos="2730"/>
        </w:tabs>
        <w:autoSpaceDE w:val="0"/>
        <w:autoSpaceDN w:val="0"/>
        <w:adjustRightInd w:val="0"/>
        <w:spacing w:after="120"/>
        <w:ind w:right="851"/>
        <w:rPr>
          <w:rFonts w:eastAsia="Arial" w:cs="MetaBoldLF-Roman"/>
          <w:b/>
          <w:bCs/>
          <w:color w:val="000000"/>
          <w:sz w:val="26"/>
          <w:szCs w:val="26"/>
          <w:lang w:eastAsia="en-US"/>
        </w:rPr>
      </w:pPr>
      <w:r w:rsidRPr="00160379">
        <w:rPr>
          <w:rFonts w:eastAsia="Arial" w:cs="MetaBoldLF-Roman"/>
          <w:b/>
          <w:bCs/>
          <w:color w:val="000000"/>
          <w:sz w:val="26"/>
          <w:szCs w:val="26"/>
          <w:lang w:eastAsia="en-US"/>
        </w:rPr>
        <w:t>Our strategy</w:t>
      </w:r>
    </w:p>
    <w:tbl>
      <w:tblPr>
        <w:tblW w:w="14884"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4A0" w:firstRow="1" w:lastRow="0" w:firstColumn="1" w:lastColumn="0" w:noHBand="0" w:noVBand="1"/>
      </w:tblPr>
      <w:tblGrid>
        <w:gridCol w:w="3119"/>
        <w:gridCol w:w="3260"/>
        <w:gridCol w:w="8505"/>
      </w:tblGrid>
      <w:tr w:rsidR="00160379" w:rsidRPr="00160379" w:rsidTr="00160379">
        <w:trPr>
          <w:tblHeader/>
        </w:trPr>
        <w:tc>
          <w:tcPr>
            <w:tcW w:w="3119"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p>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p>
        </w:tc>
        <w:tc>
          <w:tcPr>
            <w:tcW w:w="3260"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We will involve people up to the level of…</w:t>
            </w:r>
          </w:p>
        </w:tc>
        <w:tc>
          <w:tcPr>
            <w:tcW w:w="8505"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The reason we have chosen this level is…</w:t>
            </w: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r w:rsidRPr="00160379">
              <w:rPr>
                <w:rFonts w:eastAsia="Arial" w:cs="Times New Roman"/>
                <w:b/>
                <w:i/>
                <w:sz w:val="24"/>
                <w:szCs w:val="28"/>
                <w:lang w:eastAsia="en-US"/>
              </w:rPr>
              <w:t>When it involves an individual or their family</w:t>
            </w:r>
          </w:p>
        </w:tc>
        <w:tc>
          <w:tcPr>
            <w:tcW w:w="3260" w:type="dxa"/>
          </w:tcPr>
          <w:p w:rsidR="00160379" w:rsidRPr="00160379" w:rsidRDefault="00160379" w:rsidP="00160379">
            <w:pPr>
              <w:keepNext/>
              <w:keepLines/>
              <w:ind w:left="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Care planning</w:t>
            </w: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Lifestyle and activity planning</w:t>
            </w: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sz w:val="24"/>
                <w:szCs w:val="24"/>
                <w:lang w:eastAsia="en-US"/>
              </w:rPr>
            </w:pPr>
            <w:r w:rsidRPr="00160379">
              <w:rPr>
                <w:rFonts w:eastAsia="Arial" w:cs="Times New Roman"/>
                <w:b/>
                <w:i/>
                <w:sz w:val="24"/>
                <w:szCs w:val="28"/>
                <w:lang w:eastAsia="en-US"/>
              </w:rPr>
              <w:t>When it involves a whole service</w:t>
            </w:r>
          </w:p>
        </w:tc>
        <w:tc>
          <w:tcPr>
            <w:tcW w:w="3260" w:type="dxa"/>
          </w:tcPr>
          <w:p w:rsidR="00160379" w:rsidRPr="00160379" w:rsidRDefault="00160379" w:rsidP="00160379">
            <w:pPr>
              <w:keepNext/>
              <w:keepLines/>
              <w:ind w:left="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Recruitment and HR management</w:t>
            </w: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Lifestyle and activity planning</w:t>
            </w: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Service evaluation</w:t>
            </w: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sz w:val="24"/>
                <w:szCs w:val="24"/>
                <w:lang w:eastAsia="en-US"/>
              </w:rPr>
            </w:pPr>
            <w:r w:rsidRPr="00160379">
              <w:rPr>
                <w:rFonts w:eastAsia="Arial" w:cs="Times New Roman"/>
                <w:b/>
                <w:i/>
                <w:sz w:val="24"/>
                <w:szCs w:val="28"/>
                <w:lang w:eastAsia="en-US"/>
              </w:rPr>
              <w:t>When it involves the local community</w:t>
            </w:r>
          </w:p>
        </w:tc>
        <w:tc>
          <w:tcPr>
            <w:tcW w:w="3260" w:type="dxa"/>
          </w:tcPr>
          <w:p w:rsidR="00160379" w:rsidRPr="00160379" w:rsidRDefault="00160379" w:rsidP="00160379">
            <w:pPr>
              <w:keepNext/>
              <w:keepLines/>
              <w:ind w:left="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Service planning</w:t>
            </w: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Service delivery</w:t>
            </w: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sz w:val="24"/>
                <w:szCs w:val="24"/>
                <w:lang w:eastAsia="en-US"/>
              </w:rPr>
            </w:pPr>
            <w:r w:rsidRPr="00160379">
              <w:rPr>
                <w:rFonts w:eastAsia="Arial" w:cs="Times New Roman"/>
                <w:b/>
                <w:i/>
                <w:sz w:val="24"/>
                <w:szCs w:val="28"/>
                <w:lang w:eastAsia="en-US"/>
              </w:rPr>
              <w:t>When it involves our whole organisation</w:t>
            </w:r>
          </w:p>
        </w:tc>
        <w:tc>
          <w:tcPr>
            <w:tcW w:w="3260" w:type="dxa"/>
          </w:tcPr>
          <w:p w:rsidR="00160379" w:rsidRPr="00160379" w:rsidRDefault="00160379" w:rsidP="00160379">
            <w:pPr>
              <w:keepNext/>
              <w:keepLines/>
              <w:ind w:left="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Policy development</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Business planning</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Project planning</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Strategic planning</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bl>
    <w:p w:rsidR="00160379" w:rsidRPr="00160379" w:rsidRDefault="00160379" w:rsidP="00160379">
      <w:pPr>
        <w:autoSpaceDE w:val="0"/>
        <w:autoSpaceDN w:val="0"/>
        <w:adjustRightInd w:val="0"/>
        <w:spacing w:after="120"/>
        <w:rPr>
          <w:rFonts w:eastAsia="Arial" w:cs="MetaNormalLF-Roman"/>
          <w:color w:val="000000"/>
          <w:sz w:val="16"/>
          <w:lang w:eastAsia="en-US"/>
        </w:rPr>
      </w:pPr>
    </w:p>
    <w:p w:rsidR="00160379" w:rsidRPr="00160379" w:rsidRDefault="00160379" w:rsidP="00160379">
      <w:pPr>
        <w:autoSpaceDE w:val="0"/>
        <w:autoSpaceDN w:val="0"/>
        <w:adjustRightInd w:val="0"/>
        <w:spacing w:after="120"/>
        <w:rPr>
          <w:rFonts w:eastAsia="Arial" w:cs="MetaNormalLF-Roman"/>
          <w:color w:val="000000"/>
          <w:sz w:val="16"/>
          <w:lang w:eastAsia="en-US"/>
        </w:rPr>
        <w:sectPr w:rsidR="00160379" w:rsidRPr="00160379" w:rsidSect="00160379">
          <w:headerReference w:type="default" r:id="rId15"/>
          <w:pgSz w:w="16838" w:h="11906" w:orient="landscape"/>
          <w:pgMar w:top="1560" w:right="851" w:bottom="993" w:left="993" w:header="708" w:footer="708" w:gutter="0"/>
          <w:cols w:space="708"/>
          <w:formProt w:val="0"/>
          <w:docGrid w:linePitch="360"/>
        </w:sectPr>
      </w:pPr>
    </w:p>
    <w:p w:rsidR="00160379" w:rsidRPr="00160379" w:rsidRDefault="00160379" w:rsidP="00160379">
      <w:pPr>
        <w:autoSpaceDE w:val="0"/>
        <w:autoSpaceDN w:val="0"/>
        <w:adjustRightInd w:val="0"/>
        <w:spacing w:after="120"/>
        <w:ind w:left="1276" w:right="1276" w:hanging="709"/>
        <w:jc w:val="both"/>
        <w:rPr>
          <w:rFonts w:eastAsia="Arial" w:cs="MetaNormalLF-Roman"/>
          <w:color w:val="000000"/>
          <w:sz w:val="24"/>
          <w:szCs w:val="24"/>
          <w:lang w:eastAsia="en-US"/>
        </w:rPr>
      </w:pPr>
      <w:r w:rsidRPr="00160379">
        <w:rPr>
          <w:rFonts w:eastAsia="Arial" w:cs="MetaNormalLF-Roman"/>
          <w:b/>
          <w:color w:val="E36C0A"/>
          <w:sz w:val="32"/>
          <w:lang w:eastAsia="en-US"/>
        </w:rPr>
        <w:t>!</w:t>
      </w:r>
      <w:r w:rsidRPr="00160379">
        <w:rPr>
          <w:rFonts w:eastAsia="Arial" w:cs="MetaNormalLF-Roman"/>
          <w:b/>
          <w:color w:val="E36C0A"/>
          <w:sz w:val="32"/>
          <w:lang w:eastAsia="en-US"/>
        </w:rPr>
        <w:tab/>
      </w:r>
      <w:r w:rsidRPr="00160379">
        <w:rPr>
          <w:rFonts w:eastAsia="Arial" w:cs="MetaNormalLF-Roman"/>
          <w:color w:val="E36C0A"/>
          <w:sz w:val="24"/>
          <w:szCs w:val="24"/>
          <w:lang w:eastAsia="en-US"/>
        </w:rPr>
        <w:t>Once you have decided what level of client or community involvement will be most appropriate, you can develop a more specific strategy for particular outcomes you are planning for the coming year/s.</w:t>
      </w:r>
    </w:p>
    <w:p w:rsidR="00160379" w:rsidRPr="00160379" w:rsidRDefault="00160379" w:rsidP="00160379">
      <w:pPr>
        <w:autoSpaceDE w:val="0"/>
        <w:autoSpaceDN w:val="0"/>
        <w:adjustRightInd w:val="0"/>
        <w:spacing w:after="120"/>
        <w:ind w:left="1276" w:right="1276"/>
        <w:jc w:val="both"/>
        <w:rPr>
          <w:rFonts w:eastAsia="Arial" w:cs="MetaNormalLF-Roman"/>
          <w:color w:val="E36C0A"/>
          <w:sz w:val="24"/>
          <w:lang w:eastAsia="en-US"/>
        </w:rPr>
      </w:pPr>
      <w:r w:rsidRPr="00160379">
        <w:rPr>
          <w:rFonts w:eastAsia="Arial" w:cs="MetaNormalLF-Roman"/>
          <w:color w:val="E36C0A"/>
          <w:sz w:val="24"/>
          <w:lang w:eastAsia="en-US"/>
        </w:rPr>
        <w:t xml:space="preserve">Identify the specific outcomes and outputs you have planned. Include those at the Individual, service, community, and organisational level. Refer to your strategic and operational plans. </w:t>
      </w:r>
    </w:p>
    <w:p w:rsidR="00160379" w:rsidRPr="00160379" w:rsidRDefault="00160379" w:rsidP="00160379">
      <w:pPr>
        <w:autoSpaceDE w:val="0"/>
        <w:autoSpaceDN w:val="0"/>
        <w:adjustRightInd w:val="0"/>
        <w:spacing w:after="120"/>
        <w:ind w:left="1276" w:right="1276"/>
        <w:jc w:val="both"/>
        <w:rPr>
          <w:rFonts w:eastAsia="Arial" w:cs="Times New Roman"/>
          <w:color w:val="E36C0A"/>
          <w:sz w:val="24"/>
          <w:lang w:val="en-US" w:eastAsia="en-US"/>
        </w:rPr>
      </w:pPr>
      <w:r w:rsidRPr="00160379">
        <w:rPr>
          <w:rFonts w:eastAsia="Arial" w:cs="MetaNormalLF-Roman"/>
          <w:color w:val="E36C0A"/>
          <w:sz w:val="24"/>
          <w:lang w:eastAsia="en-US"/>
        </w:rPr>
        <w:t xml:space="preserve">Use the </w:t>
      </w:r>
      <w:proofErr w:type="gramStart"/>
      <w:r w:rsidRPr="00160379">
        <w:rPr>
          <w:rFonts w:eastAsia="Arial" w:cs="Times New Roman"/>
          <w:b/>
          <w:i/>
          <w:color w:val="E36C0A"/>
          <w:sz w:val="24"/>
          <w:lang w:val="en-US" w:eastAsia="en-US"/>
        </w:rPr>
        <w:t>What</w:t>
      </w:r>
      <w:proofErr w:type="gramEnd"/>
      <w:r w:rsidRPr="00160379">
        <w:rPr>
          <w:rFonts w:eastAsia="Arial" w:cs="Times New Roman"/>
          <w:b/>
          <w:i/>
          <w:color w:val="E36C0A"/>
          <w:sz w:val="24"/>
          <w:lang w:val="en-US" w:eastAsia="en-US"/>
        </w:rPr>
        <w:t xml:space="preserve"> engagement mechanisms could I use?</w:t>
      </w:r>
      <w:r w:rsidRPr="00160379">
        <w:rPr>
          <w:rFonts w:eastAsia="Arial" w:cs="Times New Roman"/>
          <w:i/>
          <w:color w:val="E36C0A"/>
          <w:sz w:val="24"/>
          <w:lang w:val="en-US" w:eastAsia="en-US"/>
        </w:rPr>
        <w:t xml:space="preserve"> </w:t>
      </w:r>
      <w:proofErr w:type="gramStart"/>
      <w:r w:rsidRPr="00160379">
        <w:rPr>
          <w:rFonts w:eastAsia="Arial" w:cs="Times New Roman"/>
          <w:color w:val="E36C0A"/>
          <w:sz w:val="24"/>
          <w:lang w:val="en-US" w:eastAsia="en-US"/>
        </w:rPr>
        <w:t>and</w:t>
      </w:r>
      <w:proofErr w:type="gramEnd"/>
      <w:r w:rsidRPr="00160379">
        <w:rPr>
          <w:rFonts w:eastAsia="Arial" w:cs="Times New Roman"/>
          <w:color w:val="E36C0A"/>
          <w:sz w:val="24"/>
          <w:lang w:val="en-US" w:eastAsia="en-US"/>
        </w:rPr>
        <w:t xml:space="preserve"> </w:t>
      </w:r>
      <w:r w:rsidRPr="00160379">
        <w:rPr>
          <w:rFonts w:eastAsia="Arial" w:cs="Times New Roman"/>
          <w:b/>
          <w:i/>
          <w:color w:val="E36C0A"/>
          <w:sz w:val="24"/>
          <w:lang w:val="en-US" w:eastAsia="en-US"/>
        </w:rPr>
        <w:t>Which engagement mechanism should I use?</w:t>
      </w:r>
      <w:r w:rsidRPr="00160379">
        <w:rPr>
          <w:rFonts w:eastAsia="Arial" w:cs="Times New Roman"/>
          <w:i/>
          <w:color w:val="E36C0A"/>
          <w:sz w:val="24"/>
          <w:lang w:val="en-US" w:eastAsia="en-US"/>
        </w:rPr>
        <w:t xml:space="preserve"> </w:t>
      </w:r>
      <w:proofErr w:type="gramStart"/>
      <w:r w:rsidRPr="00160379">
        <w:rPr>
          <w:rFonts w:eastAsia="Arial" w:cs="Times New Roman"/>
          <w:color w:val="E36C0A"/>
          <w:sz w:val="24"/>
          <w:lang w:val="en-US" w:eastAsia="en-US"/>
        </w:rPr>
        <w:t>tools</w:t>
      </w:r>
      <w:proofErr w:type="gramEnd"/>
      <w:r w:rsidRPr="00160379">
        <w:rPr>
          <w:rFonts w:eastAsia="Arial" w:cs="Times New Roman"/>
          <w:color w:val="E36C0A"/>
          <w:sz w:val="24"/>
          <w:lang w:val="en-US" w:eastAsia="en-US"/>
        </w:rPr>
        <w:t xml:space="preserve"> to identify appropriate mechanisms for engagement.</w:t>
      </w:r>
    </w:p>
    <w:p w:rsidR="00160379" w:rsidRPr="00160379" w:rsidRDefault="00160379" w:rsidP="00160379">
      <w:pPr>
        <w:autoSpaceDE w:val="0"/>
        <w:autoSpaceDN w:val="0"/>
        <w:adjustRightInd w:val="0"/>
        <w:spacing w:after="120"/>
        <w:ind w:left="1276" w:right="1276"/>
        <w:jc w:val="both"/>
        <w:rPr>
          <w:rFonts w:eastAsia="Arial" w:cs="MetaNormalLF-Roman"/>
          <w:color w:val="E36C0A"/>
          <w:sz w:val="24"/>
          <w:lang w:eastAsia="en-US"/>
        </w:rPr>
      </w:pPr>
      <w:r w:rsidRPr="00160379">
        <w:rPr>
          <w:rFonts w:eastAsia="Arial" w:cs="MetaNormalLF-Roman"/>
          <w:color w:val="E36C0A"/>
          <w:sz w:val="24"/>
          <w:lang w:eastAsia="en-US"/>
        </w:rPr>
        <w:t>Identify how information and feedback from engagement activities will be fed back into decisions and will provide direction for the organisation, and how information and feedback will be communicated to clients and staff.</w:t>
      </w:r>
    </w:p>
    <w:p w:rsidR="00160379" w:rsidRPr="00160379" w:rsidRDefault="00160379" w:rsidP="00160379">
      <w:pPr>
        <w:autoSpaceDE w:val="0"/>
        <w:autoSpaceDN w:val="0"/>
        <w:adjustRightInd w:val="0"/>
        <w:ind w:left="1276" w:right="1275"/>
        <w:jc w:val="both"/>
        <w:rPr>
          <w:rFonts w:eastAsia="Arial" w:cs="MetaNormalLF-Roman"/>
          <w:color w:val="E36C0A"/>
          <w:sz w:val="24"/>
          <w:lang w:eastAsia="en-US"/>
        </w:rPr>
        <w:sectPr w:rsidR="00160379" w:rsidRPr="00160379" w:rsidSect="00160379">
          <w:pgSz w:w="11906" w:h="16838"/>
          <w:pgMar w:top="993" w:right="1134" w:bottom="851" w:left="1133" w:header="708" w:footer="708" w:gutter="0"/>
          <w:cols w:space="708"/>
          <w:formProt w:val="0"/>
          <w:docGrid w:linePitch="360"/>
        </w:sectPr>
      </w:pPr>
    </w:p>
    <w:p w:rsidR="00160379" w:rsidRPr="00160379" w:rsidRDefault="00160379" w:rsidP="00160379">
      <w:pPr>
        <w:autoSpaceDE w:val="0"/>
        <w:autoSpaceDN w:val="0"/>
        <w:adjustRightInd w:val="0"/>
        <w:ind w:left="1418" w:right="1275"/>
        <w:jc w:val="both"/>
        <w:rPr>
          <w:rFonts w:eastAsia="Arial" w:cs="MetaNormalLF-Roman"/>
          <w:color w:val="E36C0A"/>
          <w:sz w:val="24"/>
          <w:lang w:eastAsia="en-US"/>
        </w:rPr>
      </w:pPr>
    </w:p>
    <w:p w:rsidR="00160379" w:rsidRPr="00160379" w:rsidRDefault="00160379" w:rsidP="00160379">
      <w:pPr>
        <w:autoSpaceDE w:val="0"/>
        <w:autoSpaceDN w:val="0"/>
        <w:adjustRightInd w:val="0"/>
        <w:spacing w:after="120"/>
        <w:rPr>
          <w:rFonts w:eastAsia="Arial" w:cs="Times New Roman"/>
          <w:sz w:val="16"/>
          <w:lang w:eastAsia="en-US"/>
        </w:rPr>
      </w:pPr>
    </w:p>
    <w:tbl>
      <w:tblPr>
        <w:tblW w:w="14743" w:type="dxa"/>
        <w:tblInd w:w="985"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4A0" w:firstRow="1" w:lastRow="0" w:firstColumn="1" w:lastColumn="0" w:noHBand="0" w:noVBand="1"/>
      </w:tblPr>
      <w:tblGrid>
        <w:gridCol w:w="3828"/>
        <w:gridCol w:w="3260"/>
        <w:gridCol w:w="4111"/>
        <w:gridCol w:w="3544"/>
      </w:tblGrid>
      <w:tr w:rsidR="00160379" w:rsidRPr="00160379" w:rsidTr="00160379">
        <w:trPr>
          <w:tblHeader/>
        </w:trPr>
        <w:tc>
          <w:tcPr>
            <w:tcW w:w="3828"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Planned outcome</w:t>
            </w:r>
          </w:p>
        </w:tc>
        <w:tc>
          <w:tcPr>
            <w:tcW w:w="3260"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Mechanism/s we will use</w:t>
            </w:r>
          </w:p>
        </w:tc>
        <w:tc>
          <w:tcPr>
            <w:tcW w:w="4111"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How client input will inform the outcome</w:t>
            </w:r>
          </w:p>
        </w:tc>
        <w:tc>
          <w:tcPr>
            <w:tcW w:w="3544"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How we will report back</w:t>
            </w: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4111"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c>
          <w:tcPr>
            <w:tcW w:w="3544"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4111"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544"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4111"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544"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4111" w:type="dxa"/>
          </w:tcPr>
          <w:p w:rsidR="00160379" w:rsidRPr="00160379" w:rsidRDefault="00160379" w:rsidP="00160379">
            <w:pPr>
              <w:keepNext/>
              <w:keepLines/>
              <w:rPr>
                <w:rFonts w:eastAsia="Arial" w:cs="Times New Roman"/>
                <w:sz w:val="24"/>
                <w:szCs w:val="24"/>
                <w:lang w:eastAsia="en-US"/>
              </w:rPr>
            </w:pPr>
          </w:p>
        </w:tc>
        <w:tc>
          <w:tcPr>
            <w:tcW w:w="3544" w:type="dxa"/>
          </w:tcPr>
          <w:p w:rsidR="00160379" w:rsidRPr="00160379" w:rsidRDefault="00160379" w:rsidP="00160379">
            <w:pPr>
              <w:keepNext/>
              <w:keepLines/>
              <w:rPr>
                <w:rFonts w:eastAsia="Arial" w:cs="Times New Roman"/>
                <w:sz w:val="24"/>
                <w:szCs w:val="24"/>
                <w:lang w:eastAsia="en-US"/>
              </w:rPr>
            </w:pPr>
          </w:p>
        </w:tc>
      </w:tr>
    </w:tbl>
    <w:p w:rsidR="00160379" w:rsidRPr="00160379" w:rsidRDefault="00160379" w:rsidP="00160379">
      <w:pPr>
        <w:autoSpaceDE w:val="0"/>
        <w:autoSpaceDN w:val="0"/>
        <w:adjustRightInd w:val="0"/>
        <w:spacing w:after="120"/>
        <w:ind w:left="1418" w:right="1276"/>
        <w:jc w:val="both"/>
        <w:rPr>
          <w:rFonts w:eastAsia="Arial" w:cs="MetaNormalLF-Roman"/>
          <w:color w:val="E36C0A"/>
          <w:sz w:val="24"/>
          <w:szCs w:val="24"/>
          <w:lang w:eastAsia="en-US"/>
        </w:rPr>
      </w:pPr>
    </w:p>
    <w:p w:rsidR="00160379" w:rsidRPr="00160379" w:rsidRDefault="00160379" w:rsidP="00EF4BF5">
      <w:pPr>
        <w:autoSpaceDE w:val="0"/>
        <w:autoSpaceDN w:val="0"/>
        <w:adjustRightInd w:val="0"/>
        <w:spacing w:after="120"/>
        <w:ind w:left="1418" w:right="89"/>
        <w:jc w:val="both"/>
        <w:rPr>
          <w:rFonts w:eastAsia="Arial" w:cs="MetaNormalLF-Roman"/>
          <w:color w:val="E36C0A"/>
          <w:sz w:val="24"/>
          <w:szCs w:val="24"/>
          <w:lang w:eastAsia="en-US"/>
        </w:rPr>
      </w:pPr>
      <w:r w:rsidRPr="00160379">
        <w:rPr>
          <w:rFonts w:eastAsia="Arial" w:cs="MetaNormalLF-Roman"/>
          <w:b/>
          <w:color w:val="E36C0A"/>
          <w:sz w:val="32"/>
          <w:lang w:eastAsia="en-US"/>
        </w:rPr>
        <w:t>!</w:t>
      </w:r>
      <w:r w:rsidRPr="00160379">
        <w:rPr>
          <w:rFonts w:eastAsia="Arial" w:cs="MetaNormalLF-Roman"/>
          <w:b/>
          <w:color w:val="E36C0A"/>
          <w:sz w:val="32"/>
          <w:lang w:eastAsia="en-US"/>
        </w:rPr>
        <w:tab/>
      </w:r>
      <w:r w:rsidRPr="00160379">
        <w:rPr>
          <w:rFonts w:eastAsia="Arial" w:cs="MetaNormalLF-Roman"/>
          <w:color w:val="E36C0A"/>
          <w:sz w:val="24"/>
          <w:szCs w:val="24"/>
          <w:lang w:eastAsia="en-US"/>
        </w:rPr>
        <w:t xml:space="preserve">Use </w:t>
      </w:r>
      <w:r w:rsidRPr="00160379">
        <w:rPr>
          <w:rFonts w:eastAsia="Arial" w:cs="MetaNormalLF-Roman"/>
          <w:b/>
          <w:i/>
          <w:color w:val="E36C0A"/>
          <w:sz w:val="24"/>
          <w:szCs w:val="24"/>
          <w:lang w:eastAsia="en-US"/>
        </w:rPr>
        <w:t>Tool 2 – Action Planner</w:t>
      </w:r>
      <w:r w:rsidRPr="00160379">
        <w:rPr>
          <w:rFonts w:eastAsia="Arial" w:cs="MetaNormalLF-Roman"/>
          <w:i/>
          <w:color w:val="E36C0A"/>
          <w:sz w:val="24"/>
          <w:szCs w:val="24"/>
          <w:lang w:eastAsia="en-US"/>
        </w:rPr>
        <w:t xml:space="preserve"> </w:t>
      </w:r>
      <w:r w:rsidRPr="00160379">
        <w:rPr>
          <w:rFonts w:eastAsia="Arial" w:cs="MetaNormalLF-Roman"/>
          <w:color w:val="E36C0A"/>
          <w:sz w:val="24"/>
          <w:szCs w:val="24"/>
          <w:lang w:eastAsia="en-US"/>
        </w:rPr>
        <w:t>to plan the specifics of each engagement activity as it comes time to implement them.</w:t>
      </w:r>
    </w:p>
    <w:p w:rsidR="00160379" w:rsidRDefault="00160379" w:rsidP="00160379">
      <w:pPr>
        <w:autoSpaceDE w:val="0"/>
        <w:autoSpaceDN w:val="0"/>
        <w:adjustRightInd w:val="0"/>
        <w:spacing w:after="120"/>
        <w:rPr>
          <w:rFonts w:eastAsia="Arial" w:cs="MetaBoldLF-Roman"/>
          <w:b/>
          <w:bCs/>
          <w:color w:val="000000"/>
          <w:sz w:val="26"/>
          <w:szCs w:val="26"/>
          <w:lang w:eastAsia="en-US"/>
        </w:rPr>
        <w:sectPr w:rsidR="00160379" w:rsidSect="00832EE1">
          <w:headerReference w:type="default" r:id="rId16"/>
          <w:pgSz w:w="16838" w:h="11906" w:orient="landscape"/>
          <w:pgMar w:top="0" w:right="1440" w:bottom="284" w:left="0" w:header="708" w:footer="708" w:gutter="0"/>
          <w:cols w:space="708"/>
          <w:formProt w:val="0"/>
          <w:docGrid w:linePitch="360"/>
        </w:sectPr>
      </w:pPr>
    </w:p>
    <w:p w:rsidR="00160379" w:rsidRPr="00160379" w:rsidRDefault="00160379" w:rsidP="00EF4BF5">
      <w:pPr>
        <w:autoSpaceDE w:val="0"/>
        <w:autoSpaceDN w:val="0"/>
        <w:adjustRightInd w:val="0"/>
        <w:spacing w:after="120"/>
        <w:ind w:right="848"/>
        <w:rPr>
          <w:rFonts w:eastAsia="Arial" w:cs="MetaNormalLF-Roman"/>
          <w:b/>
          <w:color w:val="000000"/>
          <w:sz w:val="26"/>
          <w:szCs w:val="26"/>
          <w:lang w:eastAsia="en-US"/>
        </w:rPr>
      </w:pPr>
      <w:r w:rsidRPr="00160379">
        <w:rPr>
          <w:rFonts w:eastAsia="Arial" w:cs="MetaBoldLF-Roman"/>
          <w:b/>
          <w:bCs/>
          <w:color w:val="000000"/>
          <w:sz w:val="26"/>
          <w:szCs w:val="26"/>
          <w:lang w:eastAsia="en-US"/>
        </w:rPr>
        <w:t>O</w:t>
      </w:r>
      <w:r w:rsidRPr="00160379">
        <w:rPr>
          <w:rFonts w:eastAsia="Arial" w:cs="MetaNormalLF-Roman"/>
          <w:b/>
          <w:color w:val="000000"/>
          <w:sz w:val="26"/>
          <w:szCs w:val="26"/>
          <w:lang w:eastAsia="en-US"/>
        </w:rPr>
        <w:t>utcome and performance measures</w:t>
      </w:r>
    </w:p>
    <w:p w:rsidR="00160379" w:rsidRPr="00160379" w:rsidRDefault="00160379" w:rsidP="00EF4BF5">
      <w:pPr>
        <w:spacing w:after="120"/>
        <w:ind w:right="848"/>
        <w:rPr>
          <w:rFonts w:cs="Arial"/>
          <w:sz w:val="24"/>
          <w:szCs w:val="24"/>
          <w:lang w:eastAsia="zh-TW"/>
        </w:rPr>
      </w:pPr>
      <w:r w:rsidRPr="00160379">
        <w:rPr>
          <w:rFonts w:cs="Arial"/>
          <w:sz w:val="24"/>
          <w:szCs w:val="24"/>
          <w:lang w:eastAsia="zh-TW"/>
        </w:rPr>
        <w:t xml:space="preserve">Ongoing assessment of client engagement activities will contribute to performance monitoring and reporting for </w:t>
      </w:r>
      <w:r w:rsidRPr="00160379">
        <w:rPr>
          <w:rFonts w:cs="Arial"/>
          <w:color w:val="E36C0A"/>
          <w:sz w:val="24"/>
          <w:szCs w:val="24"/>
          <w:lang w:eastAsia="zh-TW"/>
        </w:rPr>
        <w:t>[Organisation]</w:t>
      </w:r>
      <w:r w:rsidRPr="00160379">
        <w:rPr>
          <w:rFonts w:cs="Arial"/>
          <w:sz w:val="24"/>
          <w:szCs w:val="24"/>
          <w:lang w:eastAsia="zh-TW"/>
        </w:rPr>
        <w:t xml:space="preserve">. </w:t>
      </w:r>
    </w:p>
    <w:p w:rsidR="00160379" w:rsidRPr="00160379" w:rsidRDefault="00160379" w:rsidP="00EF4BF5">
      <w:pPr>
        <w:spacing w:after="120"/>
        <w:ind w:right="848"/>
        <w:rPr>
          <w:rFonts w:eastAsia="Arial"/>
          <w:sz w:val="24"/>
          <w:szCs w:val="24"/>
          <w:lang w:eastAsia="en-US"/>
        </w:rPr>
      </w:pPr>
      <w:r w:rsidRPr="00160379">
        <w:rPr>
          <w:rFonts w:eastAsia="Arial"/>
          <w:sz w:val="24"/>
          <w:szCs w:val="24"/>
          <w:lang w:eastAsia="en-US"/>
        </w:rPr>
        <w:t xml:space="preserve">Because of the range of ways that client engagement can occur, the various purposes of engagement, and because participation may be continuous or ongoing, a range of measures may be appropriate to the engagement strategies.  Some points to consider include (from </w:t>
      </w:r>
      <w:r w:rsidRPr="00160379">
        <w:rPr>
          <w:rFonts w:eastAsia="Arial" w:cs="MetaNormalLF-Roman"/>
          <w:color w:val="000000"/>
          <w:sz w:val="24"/>
          <w:szCs w:val="24"/>
          <w:lang w:eastAsia="en-US"/>
        </w:rPr>
        <w:t>SCIE, 2007)</w:t>
      </w:r>
      <w:r w:rsidRPr="00160379">
        <w:rPr>
          <w:rFonts w:eastAsia="Arial"/>
          <w:sz w:val="24"/>
          <w:szCs w:val="24"/>
          <w:lang w:eastAsia="en-US"/>
        </w:rPr>
        <w:t>:</w:t>
      </w:r>
    </w:p>
    <w:p w:rsidR="00160379" w:rsidRPr="00160379" w:rsidRDefault="00160379" w:rsidP="00EF4BF5">
      <w:pPr>
        <w:spacing w:after="120"/>
        <w:ind w:right="848"/>
        <w:rPr>
          <w:rFonts w:cs="Arial"/>
          <w:sz w:val="24"/>
          <w:szCs w:val="24"/>
          <w:lang w:eastAsia="zh-TW"/>
        </w:rPr>
      </w:pPr>
      <w:r w:rsidRPr="00160379">
        <w:rPr>
          <w:rFonts w:eastAsia="Arial"/>
          <w:sz w:val="24"/>
          <w:szCs w:val="24"/>
          <w:lang w:eastAsia="en-US"/>
        </w:rPr>
        <w:t>Why?</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We will carefully consider our reasons for evaluating each activity to ensure we are collecting the right information</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What and how?</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link outcomes and measures to strategic and operational plans. </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include indicators that measure whether the activity reached the target audience, and met its purpose. </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include indicators that measure how engagement has led to outcomes in areas such as: care; quality and safety; communication; efficiency and resources; appropriateness, accessibility or timeliness of services; and health literacy. We will choose indicators that reflect what kinds of change we expected to see, and who we expected that change to affect. </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We will evaluate both the effects and the process of engagement. We will consider whether each opportunity for engagement has been real and meaningful.</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include both the negative and positive messages about </w:t>
      </w:r>
      <w:r w:rsidR="004B3F0E">
        <w:rPr>
          <w:rFonts w:eastAsia="Calibri" w:cs="MetaNormalLF-Roman"/>
          <w:color w:val="000000"/>
          <w:sz w:val="24"/>
          <w:szCs w:val="24"/>
          <w:lang w:eastAsia="en-US"/>
        </w:rPr>
        <w:t>our activity</w:t>
      </w:r>
      <w:r w:rsidRPr="00160379">
        <w:rPr>
          <w:rFonts w:eastAsia="Calibri" w:cs="MetaNormalLF-Roman"/>
          <w:color w:val="000000"/>
          <w:sz w:val="24"/>
          <w:szCs w:val="24"/>
          <w:lang w:eastAsia="en-US"/>
        </w:rPr>
        <w:t>.</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When?</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For each activity, we may be interested in short term, long term, or both short and long term change or outcomes. Evaluation may also be once-off or ongoing, depending on what is being evaluated and why. We will consider these different purposes in timing of evaluation.</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Who?</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We will carefully choose who will conduct the evaluation, and consider whether they will provide an evaluation that is effective and independent. </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We will provide them with the skills or training they need, and ensure adequate resources. </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We will be careful to protect those involved in the evaluation. </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We will carefully consider the differences in power between different people involved – such as clients, care and nursing staff, managers, and families – which can affect evaluation.</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Closing the loop</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In order to learn from evaluation, it is important to report back on what we find. In our evaluation plan, we will identify how and when we will report back to clients, the community, staff, and the organisation about our engagement activity. </w:t>
      </w:r>
    </w:p>
    <w:p w:rsidR="00160379" w:rsidRPr="00160379" w:rsidRDefault="00160379" w:rsidP="00160379">
      <w:pPr>
        <w:autoSpaceDE w:val="0"/>
        <w:autoSpaceDN w:val="0"/>
        <w:adjustRightInd w:val="0"/>
        <w:spacing w:after="120"/>
        <w:rPr>
          <w:rFonts w:eastAsia="Arial" w:cs="Times New Roman"/>
          <w:sz w:val="16"/>
          <w:lang w:eastAsia="en-US"/>
        </w:rPr>
      </w:pPr>
    </w:p>
    <w:p w:rsidR="00160379" w:rsidRPr="00160379" w:rsidRDefault="00160379" w:rsidP="00160379">
      <w:pPr>
        <w:autoSpaceDE w:val="0"/>
        <w:autoSpaceDN w:val="0"/>
        <w:adjustRightInd w:val="0"/>
        <w:spacing w:after="120"/>
        <w:ind w:left="1560" w:right="1132" w:hanging="840"/>
        <w:rPr>
          <w:rFonts w:eastAsia="Arial"/>
          <w:b/>
          <w:sz w:val="26"/>
          <w:szCs w:val="26"/>
          <w:lang w:eastAsia="en-US"/>
        </w:rPr>
      </w:pPr>
      <w:r w:rsidRPr="00160379">
        <w:rPr>
          <w:rFonts w:eastAsia="Arial" w:cs="MetaNormalLF-Roman"/>
          <w:b/>
          <w:color w:val="E36C0A"/>
          <w:sz w:val="32"/>
          <w:lang w:eastAsia="en-US"/>
        </w:rPr>
        <w:t>!</w:t>
      </w:r>
      <w:r w:rsidRPr="00160379">
        <w:rPr>
          <w:rFonts w:eastAsia="Arial" w:cs="MetaNormalLF-Roman"/>
          <w:b/>
          <w:color w:val="E36C0A"/>
          <w:sz w:val="32"/>
          <w:lang w:eastAsia="en-US"/>
        </w:rPr>
        <w:tab/>
      </w:r>
      <w:r w:rsidRPr="00160379">
        <w:rPr>
          <w:rFonts w:eastAsia="Arial" w:cs="MetaNormalLF-Roman"/>
          <w:b/>
          <w:color w:val="E36C0A"/>
          <w:sz w:val="24"/>
          <w:szCs w:val="24"/>
          <w:lang w:eastAsia="en-US"/>
        </w:rPr>
        <w:t>Tool 2 – Action Planner</w:t>
      </w:r>
      <w:r w:rsidRPr="00160379">
        <w:rPr>
          <w:rFonts w:eastAsia="Arial" w:cs="MetaNormalLF-Roman"/>
          <w:color w:val="E36C0A"/>
          <w:sz w:val="24"/>
          <w:szCs w:val="24"/>
          <w:lang w:eastAsia="en-US"/>
        </w:rPr>
        <w:t xml:space="preserve"> contains sections that will help you plan your evaluation. You can use </w:t>
      </w:r>
      <w:r w:rsidRPr="00160379">
        <w:rPr>
          <w:rFonts w:eastAsia="Arial" w:cs="MetaNormalLF-Roman"/>
          <w:b/>
          <w:color w:val="E36C0A"/>
          <w:sz w:val="24"/>
          <w:szCs w:val="24"/>
          <w:lang w:eastAsia="en-US"/>
        </w:rPr>
        <w:t>Tool 3 – Monitoring and Evaluation</w:t>
      </w:r>
      <w:r w:rsidRPr="00160379">
        <w:rPr>
          <w:rFonts w:eastAsia="Arial" w:cs="MetaNormalLF-Roman"/>
          <w:color w:val="E36C0A"/>
          <w:sz w:val="24"/>
          <w:szCs w:val="24"/>
          <w:lang w:eastAsia="en-US"/>
        </w:rPr>
        <w:t xml:space="preserve"> to monitor your activity as you conduct it. </w:t>
      </w:r>
      <w:r w:rsidRPr="00160379">
        <w:rPr>
          <w:rFonts w:eastAsia="Arial"/>
          <w:b/>
          <w:sz w:val="26"/>
          <w:szCs w:val="26"/>
          <w:lang w:eastAsia="en-US"/>
        </w:rPr>
        <w:br w:type="page"/>
      </w:r>
    </w:p>
    <w:p w:rsidR="00160379" w:rsidRPr="00160379" w:rsidRDefault="00160379" w:rsidP="00EF4BF5">
      <w:pPr>
        <w:ind w:right="990"/>
        <w:rPr>
          <w:rFonts w:eastAsia="Arial"/>
          <w:b/>
          <w:sz w:val="26"/>
          <w:szCs w:val="26"/>
          <w:lang w:eastAsia="en-US"/>
        </w:rPr>
      </w:pPr>
      <w:r w:rsidRPr="00160379">
        <w:rPr>
          <w:rFonts w:eastAsia="Arial"/>
          <w:b/>
          <w:sz w:val="26"/>
          <w:szCs w:val="26"/>
          <w:lang w:eastAsia="en-US"/>
        </w:rPr>
        <w:t>Recommended Resources</w:t>
      </w:r>
    </w:p>
    <w:p w:rsidR="00160379" w:rsidRPr="00160379" w:rsidRDefault="00160379" w:rsidP="00C80DA3">
      <w:pPr>
        <w:spacing w:after="120"/>
        <w:ind w:right="281"/>
        <w:rPr>
          <w:rFonts w:eastAsia="Arial"/>
          <w:sz w:val="24"/>
          <w:szCs w:val="24"/>
          <w:lang w:eastAsia="en-US"/>
        </w:rPr>
      </w:pPr>
      <w:r w:rsidRPr="00160379">
        <w:rPr>
          <w:rFonts w:eastAsia="Arial"/>
          <w:sz w:val="24"/>
          <w:szCs w:val="24"/>
          <w:lang w:eastAsia="en-US"/>
        </w:rPr>
        <w:t xml:space="preserve">There are a number of documents which offer comprehensive explanations of the range of available engagement strategies, what level they target, and practical guidelines.  These documents have been used to inform this framework. </w:t>
      </w:r>
    </w:p>
    <w:p w:rsidR="00160379" w:rsidRPr="00160379" w:rsidRDefault="00160379" w:rsidP="00EF4BF5">
      <w:pPr>
        <w:spacing w:after="120"/>
        <w:ind w:right="990"/>
        <w:rPr>
          <w:rFonts w:eastAsia="Arial"/>
          <w:sz w:val="24"/>
          <w:szCs w:val="24"/>
          <w:lang w:eastAsia="en-US"/>
        </w:rPr>
      </w:pPr>
      <w:r w:rsidRPr="00160379">
        <w:rPr>
          <w:rFonts w:eastAsia="Arial"/>
          <w:sz w:val="24"/>
          <w:szCs w:val="24"/>
          <w:lang w:eastAsia="en-US"/>
        </w:rPr>
        <w:t>These include:</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Dialogue by Design (2012). </w:t>
      </w:r>
      <w:r w:rsidRPr="00160379">
        <w:rPr>
          <w:rFonts w:eastAsia="Calibri"/>
          <w:i/>
          <w:sz w:val="24"/>
          <w:szCs w:val="24"/>
          <w:lang w:eastAsia="en-US"/>
        </w:rPr>
        <w:t>A handbook of public and stakeholder engagement</w:t>
      </w:r>
      <w:r w:rsidRPr="00160379">
        <w:rPr>
          <w:rFonts w:eastAsia="Calibri"/>
          <w:sz w:val="24"/>
          <w:szCs w:val="24"/>
          <w:lang w:eastAsia="en-US"/>
        </w:rPr>
        <w:t>. London: Dialogue by Design.</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Health Canada (2000). </w:t>
      </w:r>
      <w:r w:rsidRPr="00160379">
        <w:rPr>
          <w:rFonts w:eastAsia="Calibri"/>
          <w:i/>
          <w:iCs/>
          <w:sz w:val="24"/>
          <w:szCs w:val="24"/>
          <w:lang w:eastAsia="en-US"/>
        </w:rPr>
        <w:t>Health Canada policy toolkit for public involvement in decision making</w:t>
      </w:r>
      <w:r w:rsidRPr="00160379">
        <w:rPr>
          <w:rFonts w:eastAsia="Calibri"/>
          <w:sz w:val="24"/>
          <w:szCs w:val="24"/>
          <w:lang w:eastAsia="en-US"/>
        </w:rPr>
        <w:t xml:space="preserve">.  Ottawa: Minister of Public Works and Government Services Canada.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Department of Health and Human Services Tasmania [DHHS] (2009). </w:t>
      </w:r>
      <w:r w:rsidRPr="00160379">
        <w:rPr>
          <w:rFonts w:eastAsia="Calibri"/>
          <w:i/>
          <w:iCs/>
          <w:sz w:val="24"/>
          <w:szCs w:val="24"/>
          <w:lang w:eastAsia="en-US"/>
        </w:rPr>
        <w:t>Your care, your say: Consumer and community engagement</w:t>
      </w:r>
      <w:r w:rsidRPr="00160379">
        <w:rPr>
          <w:rFonts w:eastAsia="Calibri"/>
          <w:sz w:val="24"/>
          <w:szCs w:val="24"/>
          <w:lang w:eastAsia="en-US"/>
        </w:rPr>
        <w:t>.  Hobart: Department of Health and Human Services Tasmania.</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zh-TW"/>
        </w:rPr>
        <w:t xml:space="preserve">Consumer Focus Collaboration (2000). </w:t>
      </w:r>
      <w:r w:rsidRPr="00160379">
        <w:rPr>
          <w:rFonts w:eastAsia="Calibri"/>
          <w:bCs/>
          <w:i/>
          <w:sz w:val="24"/>
          <w:szCs w:val="24"/>
          <w:lang w:eastAsia="zh-TW"/>
        </w:rPr>
        <w:t>Improving health services through consumer participation: A resource guide for organisations</w:t>
      </w:r>
      <w:r w:rsidRPr="00160379">
        <w:rPr>
          <w:rFonts w:eastAsia="Calibri"/>
          <w:bCs/>
          <w:sz w:val="24"/>
          <w:szCs w:val="24"/>
          <w:lang w:eastAsia="zh-TW"/>
        </w:rPr>
        <w:t xml:space="preserve">. Canberra: </w:t>
      </w:r>
      <w:r w:rsidRPr="00160379">
        <w:rPr>
          <w:rFonts w:eastAsia="Calibri"/>
          <w:sz w:val="24"/>
          <w:szCs w:val="24"/>
          <w:lang w:eastAsia="zh-TW"/>
        </w:rPr>
        <w:t xml:space="preserve">Commonwealth Department of Health and Aged Care.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Health Service Executive (2010). </w:t>
      </w:r>
      <w:r w:rsidRPr="00160379">
        <w:rPr>
          <w:rFonts w:eastAsia="Calibri"/>
          <w:i/>
          <w:iCs/>
          <w:sz w:val="24"/>
          <w:szCs w:val="24"/>
          <w:lang w:eastAsia="en-US"/>
        </w:rPr>
        <w:t>Service user involvement methods: A guidance document</w:t>
      </w:r>
      <w:r w:rsidRPr="00160379">
        <w:rPr>
          <w:rFonts w:eastAsia="Calibri"/>
          <w:sz w:val="24"/>
          <w:szCs w:val="24"/>
          <w:lang w:eastAsia="en-US"/>
        </w:rPr>
        <w:t xml:space="preserve">.  Dublin: Health Service Executive.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zh-TW"/>
        </w:rPr>
        <w:t>National Resource Centre for Consumer Participation in Health</w:t>
      </w:r>
      <w:r w:rsidRPr="00160379">
        <w:rPr>
          <w:rFonts w:eastAsia="Calibri"/>
          <w:sz w:val="24"/>
          <w:szCs w:val="24"/>
          <w:lang w:eastAsia="en-US"/>
        </w:rPr>
        <w:t xml:space="preserve"> (2003). </w:t>
      </w:r>
      <w:r w:rsidRPr="00160379">
        <w:rPr>
          <w:rFonts w:eastAsia="Calibri"/>
          <w:i/>
          <w:sz w:val="24"/>
          <w:szCs w:val="24"/>
          <w:lang w:eastAsia="zh-TW"/>
        </w:rPr>
        <w:t>Organisational self-assessment and planning tool for consumer and community participation: A tool for organisations involved in health policy and education.</w:t>
      </w:r>
      <w:r w:rsidRPr="00160379">
        <w:rPr>
          <w:rFonts w:eastAsia="Calibri"/>
          <w:sz w:val="24"/>
          <w:szCs w:val="24"/>
          <w:lang w:eastAsia="zh-TW"/>
        </w:rPr>
        <w:t xml:space="preserve"> </w:t>
      </w:r>
      <w:proofErr w:type="spellStart"/>
      <w:r w:rsidRPr="00160379">
        <w:rPr>
          <w:rFonts w:eastAsia="Calibri"/>
          <w:sz w:val="24"/>
          <w:szCs w:val="24"/>
          <w:lang w:eastAsia="zh-TW"/>
        </w:rPr>
        <w:t>LaTrobe</w:t>
      </w:r>
      <w:proofErr w:type="spellEnd"/>
      <w:r w:rsidRPr="00160379">
        <w:rPr>
          <w:rFonts w:eastAsia="Calibri"/>
          <w:sz w:val="24"/>
          <w:szCs w:val="24"/>
          <w:lang w:eastAsia="zh-TW"/>
        </w:rPr>
        <w:t xml:space="preserve"> University.</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NSW Health (1999). </w:t>
      </w:r>
      <w:r w:rsidRPr="00160379">
        <w:rPr>
          <w:rFonts w:eastAsia="Calibri"/>
          <w:i/>
          <w:iCs/>
          <w:sz w:val="24"/>
          <w:szCs w:val="24"/>
          <w:lang w:eastAsia="en-US"/>
        </w:rPr>
        <w:t>Community consultation and participation resource kit for area health service managers and project leaders</w:t>
      </w:r>
      <w:r w:rsidRPr="00160379">
        <w:rPr>
          <w:rFonts w:eastAsia="Calibri"/>
          <w:sz w:val="24"/>
          <w:szCs w:val="24"/>
          <w:lang w:eastAsia="en-US"/>
        </w:rPr>
        <w:t xml:space="preserve">. North Sydney: NSW Health Department.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(2002). </w:t>
      </w:r>
      <w:r w:rsidRPr="00160379">
        <w:rPr>
          <w:rFonts w:eastAsia="Calibri"/>
          <w:i/>
          <w:iCs/>
          <w:sz w:val="24"/>
          <w:szCs w:val="24"/>
          <w:lang w:eastAsia="en-US"/>
        </w:rPr>
        <w:t>Consumer and community participation toolkit for Queensland Health staff</w:t>
      </w:r>
      <w:r w:rsidRPr="00160379">
        <w:rPr>
          <w:rFonts w:eastAsia="Calibri"/>
          <w:sz w:val="24"/>
          <w:szCs w:val="24"/>
          <w:lang w:eastAsia="en-US"/>
        </w:rPr>
        <w:t xml:space="preserve">. Queensland: Queensland Health.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(2010). </w:t>
      </w:r>
      <w:r w:rsidRPr="00160379">
        <w:rPr>
          <w:rFonts w:eastAsia="Calibri"/>
          <w:i/>
          <w:sz w:val="24"/>
          <w:szCs w:val="24"/>
          <w:lang w:eastAsia="en-US"/>
        </w:rPr>
        <w:t>Consumer engagement framework</w:t>
      </w:r>
      <w:r w:rsidRPr="00160379">
        <w:rPr>
          <w:rFonts w:eastAsia="Calibri"/>
          <w:sz w:val="24"/>
          <w:szCs w:val="24"/>
          <w:lang w:eastAsia="en-US"/>
        </w:rPr>
        <w:t>. Brisbane: Queensland Health.</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(2010). </w:t>
      </w:r>
      <w:r w:rsidRPr="00160379">
        <w:rPr>
          <w:rFonts w:eastAsia="Calibri"/>
          <w:i/>
          <w:sz w:val="24"/>
          <w:szCs w:val="24"/>
          <w:lang w:eastAsia="en-US"/>
        </w:rPr>
        <w:t>Consumer and community engagement and patient involvement and participation in health service planning, delivery and evaluation</w:t>
      </w:r>
      <w:r w:rsidRPr="00160379">
        <w:rPr>
          <w:rFonts w:eastAsia="Calibri"/>
          <w:sz w:val="24"/>
          <w:szCs w:val="24"/>
          <w:lang w:eastAsia="en-US"/>
        </w:rPr>
        <w:t>. Brisbane: Queensland Health.</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(2012). </w:t>
      </w:r>
      <w:r w:rsidRPr="00160379">
        <w:rPr>
          <w:rFonts w:eastAsia="Calibri"/>
          <w:i/>
          <w:iCs/>
          <w:sz w:val="24"/>
          <w:szCs w:val="24"/>
          <w:lang w:eastAsia="en-US"/>
        </w:rPr>
        <w:t>Developing a consumer and community engagement strategy: A toolkit for hospital and health services</w:t>
      </w:r>
      <w:r w:rsidRPr="00160379">
        <w:rPr>
          <w:rFonts w:eastAsia="Calibri"/>
          <w:sz w:val="24"/>
          <w:szCs w:val="24"/>
          <w:lang w:eastAsia="en-US"/>
        </w:rPr>
        <w:t xml:space="preserve">. Brisbane: Queensland Health. </w:t>
      </w:r>
    </w:p>
    <w:p w:rsidR="00160379" w:rsidRPr="00160379" w:rsidRDefault="00160379" w:rsidP="00EF4BF5">
      <w:pPr>
        <w:numPr>
          <w:ilvl w:val="0"/>
          <w:numId w:val="3"/>
        </w:numPr>
        <w:spacing w:after="200" w:line="276" w:lineRule="auto"/>
        <w:ind w:left="567" w:right="990"/>
        <w:contextualSpacing/>
        <w:jc w:val="both"/>
        <w:rPr>
          <w:rFonts w:eastAsia="Calibri"/>
          <w:sz w:val="24"/>
          <w:szCs w:val="24"/>
          <w:lang w:val="en-US" w:eastAsia="en-US"/>
        </w:rPr>
      </w:pPr>
      <w:r w:rsidRPr="00160379">
        <w:rPr>
          <w:rFonts w:eastAsia="Calibri"/>
          <w:sz w:val="24"/>
          <w:szCs w:val="24"/>
          <w:lang w:val="en-US" w:eastAsia="en-US"/>
        </w:rPr>
        <w:t xml:space="preserve">Social Care Institute for Excellence (2007). </w:t>
      </w:r>
      <w:r w:rsidRPr="00160379">
        <w:rPr>
          <w:rFonts w:eastAsia="Calibri"/>
          <w:i/>
          <w:sz w:val="24"/>
          <w:szCs w:val="24"/>
          <w:lang w:val="en-US" w:eastAsia="en-US"/>
        </w:rPr>
        <w:t xml:space="preserve">Developing measures for effective service user and </w:t>
      </w:r>
      <w:proofErr w:type="spellStart"/>
      <w:r w:rsidRPr="00160379">
        <w:rPr>
          <w:rFonts w:eastAsia="Calibri"/>
          <w:i/>
          <w:sz w:val="24"/>
          <w:szCs w:val="24"/>
          <w:lang w:val="en-US" w:eastAsia="en-US"/>
        </w:rPr>
        <w:t>carer</w:t>
      </w:r>
      <w:proofErr w:type="spellEnd"/>
      <w:r w:rsidRPr="00160379">
        <w:rPr>
          <w:rFonts w:eastAsia="Calibri"/>
          <w:i/>
          <w:sz w:val="24"/>
          <w:szCs w:val="24"/>
          <w:lang w:val="en-US" w:eastAsia="en-US"/>
        </w:rPr>
        <w:t xml:space="preserve"> participation</w:t>
      </w:r>
      <w:r w:rsidRPr="00160379">
        <w:rPr>
          <w:rFonts w:eastAsia="Calibri"/>
          <w:sz w:val="24"/>
          <w:szCs w:val="24"/>
          <w:lang w:val="en-US" w:eastAsia="en-US"/>
        </w:rPr>
        <w:t>. London: Social Care Institute for Excellence.</w:t>
      </w:r>
    </w:p>
    <w:p w:rsidR="00160379" w:rsidRPr="00160379" w:rsidRDefault="00160379" w:rsidP="00EF4BF5">
      <w:pPr>
        <w:numPr>
          <w:ilvl w:val="0"/>
          <w:numId w:val="3"/>
        </w:numPr>
        <w:ind w:left="567" w:right="990"/>
        <w:contextualSpacing/>
        <w:jc w:val="both"/>
        <w:rPr>
          <w:rFonts w:eastAsia="Calibri" w:cs="Times New Roman"/>
          <w:b/>
          <w:sz w:val="24"/>
          <w:szCs w:val="24"/>
          <w:lang w:eastAsia="en-US"/>
        </w:rPr>
      </w:pPr>
      <w:r w:rsidRPr="00160379">
        <w:rPr>
          <w:rFonts w:eastAsia="Calibri"/>
          <w:sz w:val="24"/>
          <w:szCs w:val="24"/>
          <w:lang w:eastAsia="en-US"/>
        </w:rPr>
        <w:t xml:space="preserve">Tasmanian Council of Social Service (2012). </w:t>
      </w:r>
      <w:r w:rsidRPr="00160379">
        <w:rPr>
          <w:rFonts w:eastAsia="Calibri"/>
          <w:i/>
          <w:sz w:val="24"/>
          <w:szCs w:val="24"/>
          <w:lang w:eastAsia="en-US"/>
        </w:rPr>
        <w:t xml:space="preserve">Consumer engagement handbook for HACC services in Tasmania. </w:t>
      </w:r>
      <w:r w:rsidRPr="00160379">
        <w:rPr>
          <w:rFonts w:eastAsia="Calibri"/>
          <w:sz w:val="24"/>
          <w:szCs w:val="24"/>
          <w:lang w:eastAsia="en-US"/>
        </w:rPr>
        <w:t xml:space="preserve">Battery Point: </w:t>
      </w:r>
      <w:proofErr w:type="spellStart"/>
      <w:r w:rsidRPr="00160379">
        <w:rPr>
          <w:rFonts w:eastAsia="Calibri"/>
          <w:sz w:val="24"/>
          <w:szCs w:val="24"/>
          <w:lang w:eastAsia="en-US"/>
        </w:rPr>
        <w:t>TasCOSS</w:t>
      </w:r>
      <w:proofErr w:type="spellEnd"/>
      <w:r w:rsidRPr="00160379">
        <w:rPr>
          <w:rFonts w:eastAsia="Calibri"/>
          <w:sz w:val="24"/>
          <w:szCs w:val="24"/>
          <w:lang w:eastAsia="en-US"/>
        </w:rPr>
        <w:t>.</w:t>
      </w:r>
    </w:p>
    <w:p w:rsidR="00160379" w:rsidRPr="00160379" w:rsidRDefault="00160379" w:rsidP="00EF4BF5">
      <w:pPr>
        <w:ind w:right="990"/>
        <w:rPr>
          <w:rFonts w:ascii="Arial" w:eastAsia="Arial" w:hAnsi="Arial" w:cs="Times New Roman"/>
          <w:sz w:val="40"/>
          <w:szCs w:val="40"/>
          <w:lang w:eastAsia="en-US"/>
        </w:rPr>
      </w:pPr>
    </w:p>
    <w:p w:rsidR="00160379" w:rsidRPr="00160379" w:rsidRDefault="00160379" w:rsidP="00EF4BF5">
      <w:pPr>
        <w:ind w:right="990"/>
        <w:rPr>
          <w:rFonts w:eastAsia="Calibri"/>
          <w:sz w:val="24"/>
          <w:szCs w:val="24"/>
          <w:lang w:eastAsia="en-US"/>
        </w:rPr>
      </w:pPr>
      <w:r w:rsidRPr="00160379">
        <w:rPr>
          <w:rFonts w:eastAsia="Arial"/>
          <w:b/>
          <w:sz w:val="26"/>
          <w:szCs w:val="26"/>
          <w:lang w:eastAsia="en-US"/>
        </w:rPr>
        <w:t>Acknowledgments</w:t>
      </w:r>
      <w:r w:rsidRPr="00160379">
        <w:rPr>
          <w:rFonts w:eastAsia="Calibri"/>
          <w:sz w:val="24"/>
          <w:szCs w:val="24"/>
          <w:lang w:eastAsia="en-US"/>
        </w:rPr>
        <w:t xml:space="preserve"> </w:t>
      </w:r>
    </w:p>
    <w:p w:rsidR="00160379" w:rsidRPr="00160379" w:rsidRDefault="00160379" w:rsidP="00EF4BF5">
      <w:pPr>
        <w:ind w:right="990"/>
        <w:rPr>
          <w:sz w:val="24"/>
          <w:szCs w:val="24"/>
        </w:rPr>
      </w:pPr>
      <w:r w:rsidRPr="00160379">
        <w:rPr>
          <w:sz w:val="24"/>
          <w:szCs w:val="24"/>
        </w:rPr>
        <w:t xml:space="preserve">The contributions of </w:t>
      </w:r>
      <w:r w:rsidR="004B3F0E">
        <w:rPr>
          <w:sz w:val="24"/>
          <w:szCs w:val="24"/>
        </w:rPr>
        <w:t xml:space="preserve">Stephanie Power, </w:t>
      </w:r>
      <w:r w:rsidR="00BE0B30">
        <w:rPr>
          <w:sz w:val="24"/>
          <w:szCs w:val="24"/>
        </w:rPr>
        <w:t xml:space="preserve">Dr Ally Gibson, </w:t>
      </w:r>
      <w:r w:rsidRPr="00160379">
        <w:rPr>
          <w:sz w:val="24"/>
          <w:szCs w:val="24"/>
        </w:rPr>
        <w:t>a large number of service staff and managers</w:t>
      </w:r>
      <w:r w:rsidR="00BE0B30">
        <w:rPr>
          <w:sz w:val="24"/>
          <w:szCs w:val="24"/>
        </w:rPr>
        <w:t>,</w:t>
      </w:r>
      <w:r w:rsidRPr="00160379">
        <w:rPr>
          <w:sz w:val="24"/>
          <w:szCs w:val="24"/>
        </w:rPr>
        <w:t xml:space="preserve"> and the panel of academic and practice experts to the development of the Toolkit are gratefully acknowledged.</w:t>
      </w:r>
    </w:p>
    <w:p w:rsidR="00160379" w:rsidRPr="00160379" w:rsidRDefault="00160379" w:rsidP="00EF4BF5">
      <w:pPr>
        <w:ind w:right="990"/>
        <w:rPr>
          <w:sz w:val="24"/>
          <w:szCs w:val="24"/>
        </w:rPr>
      </w:pPr>
    </w:p>
    <w:p w:rsidR="00160379" w:rsidRPr="00160379" w:rsidRDefault="00160379" w:rsidP="00EF4BF5">
      <w:pPr>
        <w:ind w:right="990"/>
        <w:rPr>
          <w:rFonts w:eastAsia="Calibri"/>
          <w:sz w:val="24"/>
          <w:szCs w:val="24"/>
          <w:lang w:eastAsia="en-US"/>
        </w:rPr>
      </w:pPr>
      <w:r w:rsidRPr="00160379">
        <w:rPr>
          <w:rFonts w:eastAsia="Calibri"/>
          <w:sz w:val="24"/>
          <w:szCs w:val="24"/>
          <w:lang w:eastAsia="en-US"/>
        </w:rPr>
        <w:t>This research was funded by an Australian Research Council Discovery Early Career Researcher Award (DE140101503).</w:t>
      </w:r>
    </w:p>
    <w:p w:rsidR="00160379" w:rsidRDefault="00160379" w:rsidP="00EF4BF5">
      <w:pPr>
        <w:spacing w:after="160" w:line="259" w:lineRule="auto"/>
        <w:ind w:right="990"/>
        <w:rPr>
          <w:rFonts w:cs="Arial"/>
          <w:b/>
          <w:bCs/>
          <w:color w:val="ED7D31" w:themeColor="accent2"/>
          <w:sz w:val="72"/>
          <w:szCs w:val="24"/>
          <w:lang w:val="en-US"/>
        </w:rPr>
        <w:sectPr w:rsidR="00160379" w:rsidSect="00EF4BF5">
          <w:headerReference w:type="default" r:id="rId17"/>
          <w:pgSz w:w="11906" w:h="16838"/>
          <w:pgMar w:top="1440" w:right="284" w:bottom="0" w:left="993" w:header="708" w:footer="708" w:gutter="0"/>
          <w:cols w:space="708"/>
          <w:formProt w:val="0"/>
          <w:docGrid w:linePitch="360"/>
        </w:sectPr>
      </w:pPr>
    </w:p>
    <w:p w:rsidR="00832EE1" w:rsidRDefault="00160379">
      <w:pPr>
        <w:spacing w:after="160" w:line="259" w:lineRule="auto"/>
        <w:rPr>
          <w:rFonts w:cs="Arial"/>
          <w:b/>
          <w:bCs/>
          <w:color w:val="ED7D31" w:themeColor="accent2"/>
          <w:sz w:val="72"/>
          <w:szCs w:val="24"/>
          <w:lang w:val="en-US"/>
        </w:rPr>
        <w:sectPr w:rsidR="00832EE1" w:rsidSect="00160379">
          <w:headerReference w:type="default" r:id="rId18"/>
          <w:pgSz w:w="16838" w:h="11906" w:orient="landscape"/>
          <w:pgMar w:top="284" w:right="1440" w:bottom="284" w:left="0"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1861185</wp:posOffset>
                </wp:positionH>
                <wp:positionV relativeFrom="paragraph">
                  <wp:posOffset>968375</wp:posOffset>
                </wp:positionV>
                <wp:extent cx="6868886" cy="533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8886" cy="533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379" w:rsidRDefault="00EF4BF5" w:rsidP="00832EE1">
                            <w:pPr>
                              <w:pStyle w:val="Heading3"/>
                              <w:spacing w:before="0"/>
                              <w:rPr>
                                <w:color w:val="ED7D31" w:themeColor="accent2"/>
                              </w:rPr>
                            </w:pPr>
                            <w:r>
                              <w:rPr>
                                <w:color w:val="ED7D31" w:themeColor="accent2"/>
                              </w:rPr>
                              <w:t>E</w:t>
                            </w:r>
                            <w:r w:rsidR="00160379">
                              <w:rPr>
                                <w:color w:val="ED7D31" w:themeColor="accent2"/>
                              </w:rPr>
                              <w:t xml:space="preserve">ngagement </w:t>
                            </w:r>
                            <w:r>
                              <w:rPr>
                                <w:color w:val="ED7D31" w:themeColor="accent2"/>
                              </w:rPr>
                              <w:t>M</w:t>
                            </w:r>
                            <w:r w:rsidR="00160379">
                              <w:rPr>
                                <w:color w:val="ED7D31" w:themeColor="accent2"/>
                              </w:rPr>
                              <w:t xml:space="preserve">apping </w:t>
                            </w:r>
                            <w:r>
                              <w:rPr>
                                <w:color w:val="ED7D31" w:themeColor="accent2"/>
                              </w:rPr>
                              <w:t>T</w:t>
                            </w:r>
                            <w:r w:rsidR="00160379">
                              <w:rPr>
                                <w:color w:val="ED7D31" w:themeColor="accent2"/>
                              </w:rPr>
                              <w:t>ool</w:t>
                            </w:r>
                          </w:p>
                          <w:p w:rsidR="00160379" w:rsidRDefault="00160379" w:rsidP="00832EE1">
                            <w:pPr>
                              <w:ind w:left="1134"/>
                              <w:rPr>
                                <w:lang w:val="en-US"/>
                              </w:rPr>
                            </w:pPr>
                          </w:p>
                          <w:p w:rsidR="00160379" w:rsidRPr="00832EE1" w:rsidRDefault="00160379" w:rsidP="00E75467">
                            <w:pPr>
                              <w:spacing w:after="240"/>
                              <w:ind w:left="426" w:right="40"/>
                              <w:rPr>
                                <w:color w:val="FFFFFF" w:themeColor="background1"/>
                                <w:sz w:val="28"/>
                                <w:lang w:val="en-US"/>
                              </w:rPr>
                            </w:pPr>
                            <w:r w:rsidRPr="00832EE1">
                              <w:rPr>
                                <w:color w:val="FFFFFF" w:themeColor="background1"/>
                                <w:sz w:val="28"/>
                                <w:lang w:val="en-US"/>
                              </w:rPr>
                              <w:t xml:space="preserve">This tool will help you to identify what client engagement activity is already happening across the organisation. </w:t>
                            </w:r>
                          </w:p>
                          <w:p w:rsidR="00160379" w:rsidRPr="00832EE1" w:rsidRDefault="00160379" w:rsidP="00E75467">
                            <w:pPr>
                              <w:spacing w:after="120"/>
                              <w:ind w:left="426" w:right="40"/>
                              <w:rPr>
                                <w:color w:val="FFFFFF" w:themeColor="background1"/>
                                <w:sz w:val="28"/>
                                <w:lang w:val="en-US"/>
                              </w:rPr>
                            </w:pPr>
                            <w:r w:rsidRPr="00832EE1">
                              <w:rPr>
                                <w:color w:val="FFFFFF" w:themeColor="background1"/>
                                <w:sz w:val="28"/>
                                <w:lang w:val="en-US"/>
                              </w:rPr>
                              <w:t>To help you think through the activity that is already taking place, ask yourself:</w:t>
                            </w:r>
                          </w:p>
                          <w:p w:rsidR="00160379" w:rsidRPr="00832EE1" w:rsidRDefault="00160379" w:rsidP="00E75467">
                            <w:pPr>
                              <w:spacing w:after="240"/>
                              <w:ind w:left="426" w:right="40"/>
                              <w:rPr>
                                <w:i/>
                                <w:color w:val="FFFFFF" w:themeColor="background1"/>
                                <w:sz w:val="28"/>
                                <w:lang w:val="en-US"/>
                              </w:rPr>
                            </w:pPr>
                            <w:r w:rsidRPr="00832EE1">
                              <w:rPr>
                                <w:i/>
                                <w:color w:val="FFFFFF" w:themeColor="background1"/>
                                <w:sz w:val="28"/>
                                <w:lang w:val="en-US"/>
                              </w:rPr>
                              <w:t>What do we engage with clients, families, and the community about? What kinds of information, issues, and decision making are we involved in with these different stakeholders?</w:t>
                            </w:r>
                          </w:p>
                          <w:p w:rsidR="00160379" w:rsidRPr="00832EE1" w:rsidRDefault="00160379" w:rsidP="00E75467">
                            <w:pPr>
                              <w:spacing w:after="120"/>
                              <w:ind w:left="426" w:right="40"/>
                              <w:rPr>
                                <w:color w:val="FFFFFF" w:themeColor="background1"/>
                                <w:sz w:val="28"/>
                                <w:lang w:val="en-US"/>
                              </w:rPr>
                            </w:pPr>
                            <w:r w:rsidRPr="00832EE1">
                              <w:rPr>
                                <w:color w:val="FFFFFF" w:themeColor="background1"/>
                                <w:sz w:val="28"/>
                                <w:lang w:val="en-US"/>
                              </w:rPr>
                              <w:t xml:space="preserve">This will help you to identify: </w:t>
                            </w:r>
                          </w:p>
                          <w:p w:rsidR="00160379" w:rsidRPr="00832EE1" w:rsidRDefault="00160379" w:rsidP="00E75467">
                            <w:pPr>
                              <w:spacing w:after="240"/>
                              <w:ind w:left="426" w:right="40"/>
                              <w:rPr>
                                <w:i/>
                                <w:color w:val="FFFFFF" w:themeColor="background1"/>
                                <w:sz w:val="28"/>
                                <w:lang w:val="en-US"/>
                              </w:rPr>
                            </w:pPr>
                            <w:r w:rsidRPr="00832EE1">
                              <w:rPr>
                                <w:i/>
                                <w:color w:val="FFFFFF" w:themeColor="background1"/>
                                <w:sz w:val="28"/>
                                <w:lang w:val="en-US"/>
                              </w:rPr>
                              <w:t>How do we engage with clients, families, and the community?</w:t>
                            </w:r>
                          </w:p>
                          <w:p w:rsidR="00160379" w:rsidRPr="00832EE1" w:rsidRDefault="00160379" w:rsidP="00E75467">
                            <w:pPr>
                              <w:spacing w:before="120" w:after="240"/>
                              <w:ind w:left="426" w:right="40"/>
                              <w:rPr>
                                <w:color w:val="FFFFFF" w:themeColor="background1"/>
                                <w:sz w:val="28"/>
                                <w:lang w:val="en-US"/>
                              </w:rPr>
                            </w:pPr>
                            <w:r w:rsidRPr="00832EE1">
                              <w:rPr>
                                <w:color w:val="FFFFFF" w:themeColor="background1"/>
                                <w:sz w:val="28"/>
                                <w:lang w:val="en-US"/>
                              </w:rPr>
                              <w:t xml:space="preserve">You might find it helpful to refer to the </w:t>
                            </w:r>
                            <w:proofErr w:type="gramStart"/>
                            <w:r w:rsidRPr="00832EE1">
                              <w:rPr>
                                <w:i/>
                                <w:color w:val="FFFFFF" w:themeColor="background1"/>
                                <w:sz w:val="28"/>
                                <w:lang w:val="en-US"/>
                              </w:rPr>
                              <w:t>What</w:t>
                            </w:r>
                            <w:proofErr w:type="gramEnd"/>
                            <w:r w:rsidRPr="00832EE1">
                              <w:rPr>
                                <w:i/>
                                <w:color w:val="FFFFFF" w:themeColor="background1"/>
                                <w:sz w:val="28"/>
                                <w:lang w:val="en-US"/>
                              </w:rPr>
                              <w:t xml:space="preserve"> engagement mechanisms could I use? </w:t>
                            </w:r>
                            <w:proofErr w:type="gramStart"/>
                            <w:r w:rsidRPr="00832EE1">
                              <w:rPr>
                                <w:color w:val="FFFFFF" w:themeColor="background1"/>
                                <w:sz w:val="28"/>
                                <w:lang w:val="en-US"/>
                              </w:rPr>
                              <w:t>tool</w:t>
                            </w:r>
                            <w:proofErr w:type="gramEnd"/>
                            <w:r w:rsidRPr="00832EE1">
                              <w:rPr>
                                <w:color w:val="FFFFFF" w:themeColor="background1"/>
                                <w:sz w:val="28"/>
                                <w:lang w:val="en-US"/>
                              </w:rPr>
                              <w:t xml:space="preserve"> to help jog your memory about some techniques you might already use. </w:t>
                            </w:r>
                          </w:p>
                          <w:p w:rsidR="00160379" w:rsidRPr="00832EE1" w:rsidRDefault="00160379" w:rsidP="00E75467">
                            <w:pPr>
                              <w:spacing w:after="120"/>
                              <w:ind w:left="426" w:right="40"/>
                              <w:rPr>
                                <w:color w:val="FFFFFF" w:themeColor="background1"/>
                                <w:sz w:val="28"/>
                                <w:lang w:val="en-US"/>
                              </w:rPr>
                            </w:pPr>
                            <w:r w:rsidRPr="00832EE1">
                              <w:rPr>
                                <w:color w:val="FFFFFF" w:themeColor="background1"/>
                                <w:sz w:val="28"/>
                                <w:lang w:val="en-US"/>
                              </w:rPr>
                              <w:t>Once you have completed your map, you may be able to see some gaps in your current engagement, or activities you would like to include in future.</w:t>
                            </w:r>
                          </w:p>
                          <w:p w:rsidR="00160379" w:rsidRDefault="00160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46.55pt;margin-top:76.25pt;width:540.85pt;height:4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VSfwIAAGoFAAAOAAAAZHJzL2Uyb0RvYy54bWysVN1v2jAQf5+0/8Hy+0igwBgiVIyKaRJq&#10;q7VTn41jl2i2z7MNCfvrd3YSirq9dNpLcr773ffH4rrRihyF8xWYgg4HOSXCcCgr81zQ74+bDzNK&#10;fGCmZAqMKOhJeHq9fP9uUdu5GMEeVCkcQSPGz2tb0H0Idp5lnu+FZn4AVhgUSnCaBXy656x0rEbr&#10;WmWjPJ9mNbjSOuDCe+TetEK6TPalFDzcSelFIKqgGFtIX5e+u/jNlgs2f3bM7ivehcH+IQrNKoNO&#10;z6ZuWGDk4Ko/TOmKO/Agw4CDzkDKiouUA2YzzF9l87BnVqRcsDjensvk/59Zfnu8d6QqsXeUGKax&#10;RY+iCeQzNGQYq1NbP0fQg0VYaJAdkR3fIzMm3Uin4x/TISjHOp/OtY3GODKns+lsNptSwlE2uboa&#10;53mqfvaibp0PXwRoEomCOmxeqik7bn1AlwjtIdGbgU2lVGqgMqRGF1eTPCmcJaihTMSKNAqdmZhS&#10;G3qiwkmJiFHmm5BYipRBZKQhFGvlyJHh+DDOhQkp+WQX0RElMYi3KHb4l6jeotzm0XsGE87KujLg&#10;Uvavwi5/9CHLFo+FvMg7kqHZNWkGJn1nd1CesOEO2oXxlm8qbMqW+XDPHG4I9hi3PtzhRyrA4kNH&#10;UbIH9+tv/IjHwUUpJTVuXEH9zwNzghL11eBIfxqOx3FF02M8+TjCh7uU7C4l5qDXgF3BscXoEhnx&#10;QfWkdKCf8DisolcUMcPRd0FDT65DewfwuHCxWiUQLqVlYWseLI+mY5PiyD02T8zZbi4DjvQt9LvJ&#10;5q/Gs8VGTQOrQwBZpdmNdW6r2tUfFzqNdHd84sW4fCfUy4lc/gYAAP//AwBQSwMEFAAGAAgAAAAh&#10;AIsRREjiAAAADAEAAA8AAABkcnMvZG93bnJldi54bWxMj8FOwzAQRO9I/IO1SNyo05RAE+JUVaQK&#10;CcGhpRduTrxNIuJ1iN028PVsT3DcmafZmXw12V6ccPSdIwXzWQQCqXamo0bB/n1ztwThgyaje0eo&#10;4Bs9rIrrq1xnxp1pi6ddaASHkM+0gjaEIZPS1y1a7WduQGLv4EarA59jI82ozxxuexlH0YO0uiP+&#10;0OoByxbrz93RKngpN296W8V2+dOXz6+H9fC1/0iUur2Z1k8gAk7hD4ZLfa4OBXeq3JGMF72COF3M&#10;GWUjiRMQF2LxeM9rKgVpypIscvl/RPELAAD//wMAUEsBAi0AFAAGAAgAAAAhALaDOJL+AAAA4QEA&#10;ABMAAAAAAAAAAAAAAAAAAAAAAFtDb250ZW50X1R5cGVzXS54bWxQSwECLQAUAAYACAAAACEAOP0h&#10;/9YAAACUAQAACwAAAAAAAAAAAAAAAAAvAQAAX3JlbHMvLnJlbHNQSwECLQAUAAYACAAAACEA7cgl&#10;Un8CAABqBQAADgAAAAAAAAAAAAAAAAAuAgAAZHJzL2Uyb0RvYy54bWxQSwECLQAUAAYACAAAACEA&#10;ixFESOIAAAAMAQAADwAAAAAAAAAAAAAAAADZBAAAZHJzL2Rvd25yZXYueG1sUEsFBgAAAAAEAAQA&#10;8wAAAOgFAAAAAA==&#10;" filled="f" stroked="f" strokeweight=".5pt">
                <v:textbox>
                  <w:txbxContent>
                    <w:p w:rsidR="00160379" w:rsidRDefault="00EF4BF5" w:rsidP="00832EE1">
                      <w:pPr>
                        <w:pStyle w:val="Heading3"/>
                        <w:spacing w:before="0"/>
                        <w:rPr>
                          <w:color w:val="ED7D31" w:themeColor="accent2"/>
                        </w:rPr>
                      </w:pPr>
                      <w:r>
                        <w:rPr>
                          <w:color w:val="ED7D31" w:themeColor="accent2"/>
                        </w:rPr>
                        <w:t>E</w:t>
                      </w:r>
                      <w:r w:rsidR="00160379">
                        <w:rPr>
                          <w:color w:val="ED7D31" w:themeColor="accent2"/>
                        </w:rPr>
                        <w:t xml:space="preserve">ngagement </w:t>
                      </w:r>
                      <w:r>
                        <w:rPr>
                          <w:color w:val="ED7D31" w:themeColor="accent2"/>
                        </w:rPr>
                        <w:t>M</w:t>
                      </w:r>
                      <w:r w:rsidR="00160379">
                        <w:rPr>
                          <w:color w:val="ED7D31" w:themeColor="accent2"/>
                        </w:rPr>
                        <w:t xml:space="preserve">apping </w:t>
                      </w:r>
                      <w:r>
                        <w:rPr>
                          <w:color w:val="ED7D31" w:themeColor="accent2"/>
                        </w:rPr>
                        <w:t>T</w:t>
                      </w:r>
                      <w:r w:rsidR="00160379">
                        <w:rPr>
                          <w:color w:val="ED7D31" w:themeColor="accent2"/>
                        </w:rPr>
                        <w:t>ool</w:t>
                      </w:r>
                    </w:p>
                    <w:p w:rsidR="00160379" w:rsidRDefault="00160379" w:rsidP="00832EE1">
                      <w:pPr>
                        <w:ind w:left="1134"/>
                        <w:rPr>
                          <w:lang w:val="en-US"/>
                        </w:rPr>
                      </w:pPr>
                    </w:p>
                    <w:p w:rsidR="00160379" w:rsidRPr="00832EE1" w:rsidRDefault="00160379" w:rsidP="00E75467">
                      <w:pPr>
                        <w:spacing w:after="240"/>
                        <w:ind w:left="426" w:right="40"/>
                        <w:rPr>
                          <w:color w:val="FFFFFF" w:themeColor="background1"/>
                          <w:sz w:val="28"/>
                          <w:lang w:val="en-US"/>
                        </w:rPr>
                      </w:pPr>
                      <w:r w:rsidRPr="00832EE1">
                        <w:rPr>
                          <w:color w:val="FFFFFF" w:themeColor="background1"/>
                          <w:sz w:val="28"/>
                          <w:lang w:val="en-US"/>
                        </w:rPr>
                        <w:t xml:space="preserve">This tool will help you to identify what client engagement activity is already happening across the organisation. </w:t>
                      </w:r>
                    </w:p>
                    <w:p w:rsidR="00160379" w:rsidRPr="00832EE1" w:rsidRDefault="00160379" w:rsidP="00E75467">
                      <w:pPr>
                        <w:spacing w:after="120"/>
                        <w:ind w:left="426" w:right="40"/>
                        <w:rPr>
                          <w:color w:val="FFFFFF" w:themeColor="background1"/>
                          <w:sz w:val="28"/>
                          <w:lang w:val="en-US"/>
                        </w:rPr>
                      </w:pPr>
                      <w:r w:rsidRPr="00832EE1">
                        <w:rPr>
                          <w:color w:val="FFFFFF" w:themeColor="background1"/>
                          <w:sz w:val="28"/>
                          <w:lang w:val="en-US"/>
                        </w:rPr>
                        <w:t>To help you think through the activity that is already taking place, ask yourself:</w:t>
                      </w:r>
                    </w:p>
                    <w:p w:rsidR="00160379" w:rsidRPr="00832EE1" w:rsidRDefault="00160379" w:rsidP="00E75467">
                      <w:pPr>
                        <w:spacing w:after="240"/>
                        <w:ind w:left="426" w:right="40"/>
                        <w:rPr>
                          <w:i/>
                          <w:color w:val="FFFFFF" w:themeColor="background1"/>
                          <w:sz w:val="28"/>
                          <w:lang w:val="en-US"/>
                        </w:rPr>
                      </w:pPr>
                      <w:r w:rsidRPr="00832EE1">
                        <w:rPr>
                          <w:i/>
                          <w:color w:val="FFFFFF" w:themeColor="background1"/>
                          <w:sz w:val="28"/>
                          <w:lang w:val="en-US"/>
                        </w:rPr>
                        <w:t>What do we engage with clients, families, and the community about? What kinds of information, issues, and decision making are we involved in with these different stakeholders?</w:t>
                      </w:r>
                    </w:p>
                    <w:p w:rsidR="00160379" w:rsidRPr="00832EE1" w:rsidRDefault="00160379" w:rsidP="00E75467">
                      <w:pPr>
                        <w:spacing w:after="120"/>
                        <w:ind w:left="426" w:right="40"/>
                        <w:rPr>
                          <w:color w:val="FFFFFF" w:themeColor="background1"/>
                          <w:sz w:val="28"/>
                          <w:lang w:val="en-US"/>
                        </w:rPr>
                      </w:pPr>
                      <w:r w:rsidRPr="00832EE1">
                        <w:rPr>
                          <w:color w:val="FFFFFF" w:themeColor="background1"/>
                          <w:sz w:val="28"/>
                          <w:lang w:val="en-US"/>
                        </w:rPr>
                        <w:t xml:space="preserve">This will help you to identify: </w:t>
                      </w:r>
                    </w:p>
                    <w:p w:rsidR="00160379" w:rsidRPr="00832EE1" w:rsidRDefault="00160379" w:rsidP="00E75467">
                      <w:pPr>
                        <w:spacing w:after="240"/>
                        <w:ind w:left="426" w:right="40"/>
                        <w:rPr>
                          <w:i/>
                          <w:color w:val="FFFFFF" w:themeColor="background1"/>
                          <w:sz w:val="28"/>
                          <w:lang w:val="en-US"/>
                        </w:rPr>
                      </w:pPr>
                      <w:r w:rsidRPr="00832EE1">
                        <w:rPr>
                          <w:i/>
                          <w:color w:val="FFFFFF" w:themeColor="background1"/>
                          <w:sz w:val="28"/>
                          <w:lang w:val="en-US"/>
                        </w:rPr>
                        <w:t>How do we engage with clients, families, and the community?</w:t>
                      </w:r>
                    </w:p>
                    <w:p w:rsidR="00160379" w:rsidRPr="00832EE1" w:rsidRDefault="00160379" w:rsidP="00E75467">
                      <w:pPr>
                        <w:spacing w:before="120" w:after="240"/>
                        <w:ind w:left="426" w:right="40"/>
                        <w:rPr>
                          <w:color w:val="FFFFFF" w:themeColor="background1"/>
                          <w:sz w:val="28"/>
                          <w:lang w:val="en-US"/>
                        </w:rPr>
                      </w:pPr>
                      <w:r w:rsidRPr="00832EE1">
                        <w:rPr>
                          <w:color w:val="FFFFFF" w:themeColor="background1"/>
                          <w:sz w:val="28"/>
                          <w:lang w:val="en-US"/>
                        </w:rPr>
                        <w:t xml:space="preserve">You might find it helpful to refer to the </w:t>
                      </w:r>
                      <w:proofErr w:type="gramStart"/>
                      <w:r w:rsidRPr="00832EE1">
                        <w:rPr>
                          <w:i/>
                          <w:color w:val="FFFFFF" w:themeColor="background1"/>
                          <w:sz w:val="28"/>
                          <w:lang w:val="en-US"/>
                        </w:rPr>
                        <w:t>What</w:t>
                      </w:r>
                      <w:proofErr w:type="gramEnd"/>
                      <w:r w:rsidRPr="00832EE1">
                        <w:rPr>
                          <w:i/>
                          <w:color w:val="FFFFFF" w:themeColor="background1"/>
                          <w:sz w:val="28"/>
                          <w:lang w:val="en-US"/>
                        </w:rPr>
                        <w:t xml:space="preserve"> engagement mechanisms could I use? </w:t>
                      </w:r>
                      <w:proofErr w:type="gramStart"/>
                      <w:r w:rsidRPr="00832EE1">
                        <w:rPr>
                          <w:color w:val="FFFFFF" w:themeColor="background1"/>
                          <w:sz w:val="28"/>
                          <w:lang w:val="en-US"/>
                        </w:rPr>
                        <w:t>tool</w:t>
                      </w:r>
                      <w:proofErr w:type="gramEnd"/>
                      <w:r w:rsidRPr="00832EE1">
                        <w:rPr>
                          <w:color w:val="FFFFFF" w:themeColor="background1"/>
                          <w:sz w:val="28"/>
                          <w:lang w:val="en-US"/>
                        </w:rPr>
                        <w:t xml:space="preserve"> to help jog your memory about some techniques you might already use. </w:t>
                      </w:r>
                    </w:p>
                    <w:p w:rsidR="00160379" w:rsidRPr="00832EE1" w:rsidRDefault="00160379" w:rsidP="00E75467">
                      <w:pPr>
                        <w:spacing w:after="120"/>
                        <w:ind w:left="426" w:right="40"/>
                        <w:rPr>
                          <w:color w:val="FFFFFF" w:themeColor="background1"/>
                          <w:sz w:val="28"/>
                          <w:lang w:val="en-US"/>
                        </w:rPr>
                      </w:pPr>
                      <w:r w:rsidRPr="00832EE1">
                        <w:rPr>
                          <w:color w:val="FFFFFF" w:themeColor="background1"/>
                          <w:sz w:val="28"/>
                          <w:lang w:val="en-US"/>
                        </w:rPr>
                        <w:t>Once you have completed your map, you may be able to see some gaps in your current engagement, or activities you would like to include in future.</w:t>
                      </w:r>
                    </w:p>
                    <w:p w:rsidR="00160379" w:rsidRDefault="00160379"/>
                  </w:txbxContent>
                </v:textbox>
              </v:shape>
            </w:pict>
          </mc:Fallback>
        </mc:AlternateContent>
      </w:r>
      <w:bookmarkStart w:id="2" w:name="_GoBack"/>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-617161</wp:posOffset>
            </wp:positionV>
            <wp:extent cx="10694670" cy="775208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287"/>
                    <a:stretch/>
                  </pic:blipFill>
                  <pic:spPr bwMode="auto">
                    <a:xfrm>
                      <a:off x="0" y="0"/>
                      <a:ext cx="10694670" cy="775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tbl>
      <w:tblPr>
        <w:tblStyle w:val="TableGrid"/>
        <w:tblW w:w="14824" w:type="dxa"/>
        <w:tblInd w:w="-5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85" w:type="dxa"/>
          <w:right w:w="85" w:type="dxa"/>
        </w:tblCellMar>
        <w:tblLook w:val="04A0" w:firstRow="1" w:lastRow="0" w:firstColumn="1" w:lastColumn="0" w:noHBand="0" w:noVBand="1"/>
      </w:tblPr>
      <w:tblGrid>
        <w:gridCol w:w="3260"/>
        <w:gridCol w:w="2891"/>
        <w:gridCol w:w="2891"/>
        <w:gridCol w:w="2891"/>
        <w:gridCol w:w="2891"/>
      </w:tblGrid>
      <w:tr w:rsidR="00416FD4" w:rsidRPr="008C5726" w:rsidTr="00416FD4">
        <w:trPr>
          <w:trHeight w:val="877"/>
        </w:trPr>
        <w:tc>
          <w:tcPr>
            <w:tcW w:w="3260" w:type="dxa"/>
            <w:tcBorders>
              <w:top w:val="nil"/>
              <w:left w:val="nil"/>
              <w:bottom w:val="single" w:sz="4" w:space="0" w:color="323E4F" w:themeColor="text2" w:themeShade="BF"/>
              <w:right w:val="single" w:sz="4" w:space="0" w:color="323E4F" w:themeColor="text2" w:themeShade="BF"/>
            </w:tcBorders>
          </w:tcPr>
          <w:p w:rsidR="00416FD4" w:rsidRPr="008C5726" w:rsidRDefault="00416FD4" w:rsidP="00160379">
            <w:pPr>
              <w:spacing w:before="120"/>
              <w:rPr>
                <w:b/>
                <w:sz w:val="24"/>
                <w:szCs w:val="28"/>
              </w:rPr>
            </w:pPr>
            <w:bookmarkStart w:id="3" w:name="Methodstooltop"/>
            <w:bookmarkEnd w:id="3"/>
          </w:p>
        </w:tc>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416FD4" w:rsidRPr="008C5726" w:rsidRDefault="00416FD4" w:rsidP="00160379">
            <w:pPr>
              <w:spacing w:before="120"/>
              <w:jc w:val="center"/>
              <w:rPr>
                <w:b/>
                <w:i/>
                <w:sz w:val="24"/>
                <w:szCs w:val="28"/>
              </w:rPr>
            </w:pPr>
            <w:r>
              <w:rPr>
                <w:b/>
                <w:i/>
                <w:sz w:val="24"/>
                <w:szCs w:val="28"/>
              </w:rPr>
              <w:t>When it</w:t>
            </w:r>
            <w:r w:rsidRPr="008C5726">
              <w:rPr>
                <w:b/>
                <w:i/>
                <w:sz w:val="24"/>
                <w:szCs w:val="28"/>
              </w:rPr>
              <w:t xml:space="preserve"> </w:t>
            </w:r>
            <w:r>
              <w:rPr>
                <w:b/>
                <w:i/>
                <w:sz w:val="24"/>
                <w:szCs w:val="28"/>
              </w:rPr>
              <w:t>involves an individual or their family</w:t>
            </w:r>
          </w:p>
        </w:tc>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Default="00416FD4" w:rsidP="00832EE1">
            <w:pPr>
              <w:spacing w:before="120"/>
              <w:jc w:val="center"/>
              <w:rPr>
                <w:b/>
                <w:i/>
                <w:sz w:val="24"/>
                <w:szCs w:val="28"/>
              </w:rPr>
            </w:pPr>
            <w:r>
              <w:rPr>
                <w:b/>
                <w:i/>
                <w:sz w:val="24"/>
                <w:szCs w:val="28"/>
              </w:rPr>
              <w:t>When it</w:t>
            </w:r>
            <w:r w:rsidRPr="008C5726">
              <w:rPr>
                <w:b/>
                <w:i/>
                <w:sz w:val="24"/>
                <w:szCs w:val="28"/>
              </w:rPr>
              <w:t xml:space="preserve"> </w:t>
            </w:r>
            <w:r>
              <w:rPr>
                <w:b/>
                <w:i/>
                <w:sz w:val="24"/>
                <w:szCs w:val="28"/>
              </w:rPr>
              <w:t>involves</w:t>
            </w:r>
            <w:r w:rsidRPr="008C5726">
              <w:rPr>
                <w:b/>
                <w:i/>
                <w:sz w:val="24"/>
                <w:szCs w:val="28"/>
              </w:rPr>
              <w:t xml:space="preserve"> </w:t>
            </w:r>
          </w:p>
          <w:p w:rsidR="00416FD4" w:rsidRPr="008C5726" w:rsidRDefault="00416FD4" w:rsidP="00832EE1">
            <w:pPr>
              <w:jc w:val="center"/>
              <w:rPr>
                <w:b/>
                <w:i/>
                <w:sz w:val="24"/>
                <w:szCs w:val="28"/>
              </w:rPr>
            </w:pPr>
            <w:r w:rsidRPr="008C5726">
              <w:rPr>
                <w:b/>
                <w:i/>
                <w:sz w:val="24"/>
                <w:szCs w:val="28"/>
              </w:rPr>
              <w:t>our whole service</w:t>
            </w:r>
          </w:p>
        </w:tc>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Default="00416FD4" w:rsidP="00416FD4">
            <w:pPr>
              <w:spacing w:before="120"/>
              <w:jc w:val="center"/>
              <w:rPr>
                <w:b/>
                <w:i/>
                <w:sz w:val="24"/>
                <w:szCs w:val="28"/>
              </w:rPr>
            </w:pPr>
            <w:r>
              <w:rPr>
                <w:b/>
                <w:i/>
                <w:sz w:val="24"/>
                <w:szCs w:val="28"/>
              </w:rPr>
              <w:t xml:space="preserve">When it involves </w:t>
            </w:r>
          </w:p>
          <w:p w:rsidR="00416FD4" w:rsidRPr="008C5726" w:rsidRDefault="00416FD4" w:rsidP="00832EE1">
            <w:pPr>
              <w:jc w:val="center"/>
              <w:rPr>
                <w:b/>
                <w:i/>
                <w:sz w:val="24"/>
                <w:szCs w:val="28"/>
              </w:rPr>
            </w:pPr>
            <w:r>
              <w:rPr>
                <w:b/>
                <w:i/>
                <w:sz w:val="24"/>
                <w:szCs w:val="28"/>
              </w:rPr>
              <w:t xml:space="preserve">the local community </w:t>
            </w:r>
          </w:p>
        </w:tc>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Default="00416FD4" w:rsidP="00160379">
            <w:pPr>
              <w:spacing w:before="120"/>
              <w:jc w:val="center"/>
              <w:rPr>
                <w:b/>
                <w:i/>
                <w:sz w:val="24"/>
                <w:szCs w:val="28"/>
              </w:rPr>
            </w:pPr>
            <w:r>
              <w:rPr>
                <w:b/>
                <w:i/>
                <w:sz w:val="24"/>
                <w:szCs w:val="28"/>
              </w:rPr>
              <w:t>When it</w:t>
            </w:r>
            <w:r w:rsidRPr="008C5726">
              <w:rPr>
                <w:b/>
                <w:i/>
                <w:sz w:val="24"/>
                <w:szCs w:val="28"/>
              </w:rPr>
              <w:t xml:space="preserve"> </w:t>
            </w:r>
            <w:r>
              <w:rPr>
                <w:b/>
                <w:i/>
                <w:sz w:val="24"/>
                <w:szCs w:val="28"/>
              </w:rPr>
              <w:t>involves</w:t>
            </w:r>
            <w:r w:rsidRPr="008C5726">
              <w:rPr>
                <w:b/>
                <w:i/>
                <w:sz w:val="24"/>
                <w:szCs w:val="28"/>
              </w:rPr>
              <w:t xml:space="preserve"> </w:t>
            </w:r>
          </w:p>
          <w:p w:rsidR="00416FD4" w:rsidRPr="008C5726" w:rsidRDefault="00416FD4" w:rsidP="00832EE1">
            <w:pPr>
              <w:jc w:val="center"/>
              <w:rPr>
                <w:b/>
                <w:i/>
                <w:sz w:val="24"/>
                <w:szCs w:val="28"/>
              </w:rPr>
            </w:pPr>
            <w:r w:rsidRPr="008C5726">
              <w:rPr>
                <w:b/>
                <w:i/>
                <w:sz w:val="24"/>
                <w:szCs w:val="28"/>
              </w:rPr>
              <w:t>our whole organisation</w:t>
            </w:r>
          </w:p>
        </w:tc>
      </w:tr>
      <w:tr w:rsidR="00832EE1" w:rsidRPr="008C5726" w:rsidTr="005D11AA">
        <w:trPr>
          <w:trHeight w:val="1870"/>
        </w:trPr>
        <w:tc>
          <w:tcPr>
            <w:tcW w:w="326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rsidR="00832EE1" w:rsidRDefault="00832EE1" w:rsidP="00832EE1">
            <w:pPr>
              <w:spacing w:after="120"/>
              <w:rPr>
                <w:b/>
                <w:i/>
                <w:sz w:val="24"/>
                <w:szCs w:val="28"/>
              </w:rPr>
            </w:pPr>
            <w:r w:rsidRPr="008C5726">
              <w:rPr>
                <w:b/>
                <w:i/>
                <w:sz w:val="24"/>
                <w:szCs w:val="28"/>
              </w:rPr>
              <w:t>W</w:t>
            </w:r>
            <w:r>
              <w:rPr>
                <w:b/>
                <w:i/>
                <w:sz w:val="24"/>
                <w:szCs w:val="28"/>
              </w:rPr>
              <w:t>hen w</w:t>
            </w:r>
            <w:r w:rsidRPr="008C5726">
              <w:rPr>
                <w:b/>
                <w:i/>
                <w:sz w:val="24"/>
                <w:szCs w:val="28"/>
              </w:rPr>
              <w:t xml:space="preserve">e </w:t>
            </w:r>
            <w:r>
              <w:rPr>
                <w:b/>
                <w:i/>
                <w:sz w:val="24"/>
                <w:szCs w:val="28"/>
              </w:rPr>
              <w:t xml:space="preserve">just </w:t>
            </w:r>
            <w:r w:rsidRPr="008C5726">
              <w:rPr>
                <w:b/>
                <w:i/>
                <w:sz w:val="24"/>
                <w:szCs w:val="28"/>
              </w:rPr>
              <w:t xml:space="preserve">need to tell </w:t>
            </w:r>
            <w:r>
              <w:rPr>
                <w:b/>
                <w:i/>
                <w:sz w:val="24"/>
                <w:szCs w:val="28"/>
              </w:rPr>
              <w:t xml:space="preserve">people about something. </w:t>
            </w:r>
          </w:p>
          <w:p w:rsidR="00832EE1" w:rsidRPr="008C5726" w:rsidRDefault="00832EE1" w:rsidP="00832EE1">
            <w:pPr>
              <w:spacing w:after="120"/>
              <w:rPr>
                <w:b/>
                <w:i/>
                <w:sz w:val="24"/>
                <w:szCs w:val="28"/>
              </w:rPr>
            </w:pPr>
            <w:r>
              <w:rPr>
                <w:b/>
                <w:i/>
                <w:sz w:val="24"/>
                <w:szCs w:val="28"/>
              </w:rPr>
              <w:t>W</w:t>
            </w:r>
            <w:r w:rsidRPr="008C5726">
              <w:rPr>
                <w:b/>
                <w:i/>
                <w:sz w:val="24"/>
                <w:szCs w:val="28"/>
              </w:rPr>
              <w:t>e are not seeking their feedback, or trying to make a decision.</w:t>
            </w:r>
          </w:p>
        </w:tc>
        <w:sdt>
          <w:sdtPr>
            <w:rPr>
              <w:sz w:val="24"/>
              <w:szCs w:val="24"/>
            </w:rPr>
            <w:id w:val="-1652513299"/>
            <w:placeholder>
              <w:docPart w:val="FCBFC968F8244CB596500806C1719511"/>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sidRPr="00832EE1">
                  <w:rPr>
                    <w:rStyle w:val="PlaceholderText"/>
                    <w:rFonts w:eastAsiaTheme="minorHAnsi"/>
                  </w:rPr>
                  <w:t>Click here to enter text.</w:t>
                </w:r>
              </w:p>
            </w:tc>
          </w:sdtContent>
        </w:sdt>
        <w:sdt>
          <w:sdtPr>
            <w:rPr>
              <w:sz w:val="24"/>
              <w:szCs w:val="24"/>
            </w:rPr>
            <w:id w:val="-1773851020"/>
            <w:placeholder>
              <w:docPart w:val="C38FD78597884D85AE6D06D514A31ECE"/>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04238066"/>
            <w:placeholder>
              <w:docPart w:val="FE248C5379094509B6F4DC57003B1E32"/>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629166170"/>
            <w:placeholder>
              <w:docPart w:val="00F3CB3FFE98465C83132AEDB2B1440D"/>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tr>
      <w:tr w:rsidR="00832EE1" w:rsidRPr="008C5726" w:rsidTr="00416FD4">
        <w:trPr>
          <w:trHeight w:val="1832"/>
        </w:trPr>
        <w:tc>
          <w:tcPr>
            <w:tcW w:w="326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rsidR="00832EE1" w:rsidRDefault="00832EE1" w:rsidP="00832EE1">
            <w:pPr>
              <w:spacing w:after="120"/>
              <w:rPr>
                <w:b/>
                <w:i/>
                <w:sz w:val="24"/>
                <w:szCs w:val="28"/>
              </w:rPr>
            </w:pPr>
            <w:r w:rsidRPr="008C5726">
              <w:rPr>
                <w:b/>
                <w:i/>
                <w:sz w:val="24"/>
                <w:szCs w:val="28"/>
              </w:rPr>
              <w:t>W</w:t>
            </w:r>
            <w:r>
              <w:rPr>
                <w:b/>
                <w:i/>
                <w:sz w:val="24"/>
                <w:szCs w:val="28"/>
              </w:rPr>
              <w:t>hen w</w:t>
            </w:r>
            <w:r w:rsidRPr="008C5726">
              <w:rPr>
                <w:b/>
                <w:i/>
                <w:sz w:val="24"/>
                <w:szCs w:val="28"/>
              </w:rPr>
              <w:t>e want to gather new ideas, or we are seeking feedback on an issue</w:t>
            </w:r>
            <w:r>
              <w:rPr>
                <w:b/>
                <w:i/>
                <w:sz w:val="24"/>
                <w:szCs w:val="28"/>
              </w:rPr>
              <w:t>.</w:t>
            </w:r>
          </w:p>
          <w:p w:rsidR="00832EE1" w:rsidRPr="008C5726" w:rsidRDefault="00832EE1" w:rsidP="00832EE1">
            <w:pPr>
              <w:spacing w:after="120"/>
              <w:rPr>
                <w:b/>
                <w:i/>
                <w:sz w:val="24"/>
                <w:szCs w:val="28"/>
              </w:rPr>
            </w:pPr>
            <w:r>
              <w:rPr>
                <w:b/>
                <w:i/>
                <w:sz w:val="24"/>
                <w:szCs w:val="28"/>
              </w:rPr>
              <w:t>W</w:t>
            </w:r>
            <w:r w:rsidRPr="008C5726">
              <w:rPr>
                <w:b/>
                <w:i/>
                <w:sz w:val="24"/>
                <w:szCs w:val="28"/>
              </w:rPr>
              <w:t xml:space="preserve">e </w:t>
            </w:r>
            <w:r>
              <w:rPr>
                <w:b/>
                <w:i/>
                <w:sz w:val="24"/>
                <w:szCs w:val="28"/>
              </w:rPr>
              <w:t>keep</w:t>
            </w:r>
            <w:r w:rsidRPr="008C5726">
              <w:rPr>
                <w:b/>
                <w:i/>
                <w:sz w:val="24"/>
                <w:szCs w:val="28"/>
              </w:rPr>
              <w:t xml:space="preserve"> full control of the decision.</w:t>
            </w:r>
          </w:p>
        </w:tc>
        <w:sdt>
          <w:sdtPr>
            <w:rPr>
              <w:sz w:val="24"/>
              <w:szCs w:val="24"/>
            </w:rPr>
            <w:id w:val="793792544"/>
            <w:placeholder>
              <w:docPart w:val="C9410BC38678469DA58A4CEF31F84F67"/>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728122330"/>
            <w:placeholder>
              <w:docPart w:val="5388B8EE282D486A98D9928A43F320DD"/>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557460684"/>
            <w:placeholder>
              <w:docPart w:val="29C8C6C870C24ECF930AD15CD0B648C9"/>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876463302"/>
            <w:placeholder>
              <w:docPart w:val="AB2DAA4E535A4A58A83BD81B56200CF8"/>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tr>
      <w:tr w:rsidR="00832EE1" w:rsidRPr="008C5726" w:rsidTr="00416FD4">
        <w:trPr>
          <w:trHeight w:val="1834"/>
        </w:trPr>
        <w:tc>
          <w:tcPr>
            <w:tcW w:w="326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rsidR="00832EE1" w:rsidRDefault="00832EE1" w:rsidP="00832EE1">
            <w:pPr>
              <w:spacing w:after="120"/>
              <w:rPr>
                <w:b/>
                <w:i/>
                <w:sz w:val="24"/>
                <w:szCs w:val="28"/>
              </w:rPr>
            </w:pPr>
            <w:r w:rsidRPr="008C5726">
              <w:rPr>
                <w:b/>
                <w:i/>
                <w:sz w:val="24"/>
                <w:szCs w:val="28"/>
              </w:rPr>
              <w:t>W</w:t>
            </w:r>
            <w:r>
              <w:rPr>
                <w:b/>
                <w:i/>
                <w:sz w:val="24"/>
                <w:szCs w:val="28"/>
              </w:rPr>
              <w:t>hen w</w:t>
            </w:r>
            <w:r w:rsidRPr="008C5726">
              <w:rPr>
                <w:b/>
                <w:i/>
                <w:sz w:val="24"/>
                <w:szCs w:val="28"/>
              </w:rPr>
              <w:t xml:space="preserve">e need </w:t>
            </w:r>
            <w:r>
              <w:rPr>
                <w:b/>
                <w:i/>
                <w:sz w:val="24"/>
                <w:szCs w:val="28"/>
              </w:rPr>
              <w:t>in-depth</w:t>
            </w:r>
            <w:r w:rsidRPr="008C5726">
              <w:rPr>
                <w:b/>
                <w:i/>
                <w:sz w:val="24"/>
                <w:szCs w:val="28"/>
              </w:rPr>
              <w:t xml:space="preserve"> discussion with clients about an issue</w:t>
            </w:r>
            <w:r>
              <w:rPr>
                <w:b/>
                <w:i/>
                <w:sz w:val="24"/>
                <w:szCs w:val="28"/>
              </w:rPr>
              <w:t>.</w:t>
            </w:r>
          </w:p>
          <w:p w:rsidR="00832EE1" w:rsidRPr="008C5726" w:rsidRDefault="00832EE1" w:rsidP="00832EE1">
            <w:pPr>
              <w:spacing w:after="120"/>
              <w:rPr>
                <w:b/>
                <w:i/>
                <w:sz w:val="24"/>
                <w:szCs w:val="28"/>
              </w:rPr>
            </w:pPr>
            <w:r>
              <w:rPr>
                <w:b/>
                <w:i/>
                <w:sz w:val="24"/>
                <w:szCs w:val="28"/>
              </w:rPr>
              <w:t>W</w:t>
            </w:r>
            <w:r w:rsidRPr="008C5726">
              <w:rPr>
                <w:b/>
                <w:i/>
                <w:sz w:val="24"/>
                <w:szCs w:val="28"/>
              </w:rPr>
              <w:t xml:space="preserve">e </w:t>
            </w:r>
            <w:r>
              <w:rPr>
                <w:b/>
                <w:i/>
                <w:sz w:val="24"/>
                <w:szCs w:val="28"/>
              </w:rPr>
              <w:t>seek</w:t>
            </w:r>
            <w:r w:rsidRPr="008C5726">
              <w:rPr>
                <w:b/>
                <w:i/>
                <w:sz w:val="24"/>
                <w:szCs w:val="28"/>
              </w:rPr>
              <w:t xml:space="preserve"> their input and influence on a decision.</w:t>
            </w:r>
          </w:p>
        </w:tc>
        <w:sdt>
          <w:sdtPr>
            <w:rPr>
              <w:sz w:val="24"/>
              <w:szCs w:val="24"/>
            </w:rPr>
            <w:id w:val="2002766068"/>
            <w:placeholder>
              <w:docPart w:val="6D4F2C8FBFAD4F68A1E1636FACF57989"/>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840302836"/>
            <w:placeholder>
              <w:docPart w:val="265D516D18A3482F9691B7327F2FF629"/>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228275869"/>
            <w:placeholder>
              <w:docPart w:val="28E9B7011EA844F5A5C9B04A15F50D0D"/>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161687606"/>
            <w:placeholder>
              <w:docPart w:val="F3C2CA23693E4C10BACCDEBC42C96683"/>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tr>
      <w:tr w:rsidR="00832EE1" w:rsidRPr="008C5726" w:rsidTr="00416FD4">
        <w:trPr>
          <w:trHeight w:val="1268"/>
        </w:trPr>
        <w:tc>
          <w:tcPr>
            <w:tcW w:w="326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rsidR="00832EE1" w:rsidRPr="008C5726" w:rsidRDefault="00832EE1" w:rsidP="00832EE1">
            <w:pPr>
              <w:rPr>
                <w:b/>
                <w:i/>
                <w:sz w:val="24"/>
                <w:szCs w:val="28"/>
              </w:rPr>
            </w:pPr>
            <w:r>
              <w:rPr>
                <w:b/>
                <w:i/>
                <w:sz w:val="24"/>
                <w:szCs w:val="28"/>
              </w:rPr>
              <w:t>When we want to develop a solution in equal partnership with clients</w:t>
            </w:r>
            <w:r w:rsidRPr="008C5726">
              <w:rPr>
                <w:b/>
                <w:i/>
                <w:sz w:val="24"/>
                <w:szCs w:val="28"/>
              </w:rPr>
              <w:t>.</w:t>
            </w:r>
          </w:p>
        </w:tc>
        <w:sdt>
          <w:sdtPr>
            <w:rPr>
              <w:sz w:val="24"/>
              <w:szCs w:val="24"/>
            </w:rPr>
            <w:id w:val="1030529593"/>
            <w:placeholder>
              <w:docPart w:val="20D0EBB928DC4535A34732FA43D7B2EB"/>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558977136"/>
            <w:placeholder>
              <w:docPart w:val="B2F651DFC4464A9F885E760CF22947C8"/>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304008739"/>
            <w:placeholder>
              <w:docPart w:val="7389BFAE4F664CFF986BF8A900C4D2A8"/>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986427461"/>
            <w:placeholder>
              <w:docPart w:val="F6AE27CE4E2F4EAA8DBE7CCC90998048"/>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tr>
      <w:tr w:rsidR="00832EE1" w:rsidRPr="008C5726" w:rsidTr="00416FD4">
        <w:trPr>
          <w:trHeight w:val="1835"/>
        </w:trPr>
        <w:tc>
          <w:tcPr>
            <w:tcW w:w="326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rsidR="00832EE1" w:rsidRPr="000272CC" w:rsidRDefault="00832EE1" w:rsidP="00832EE1">
            <w:pPr>
              <w:spacing w:after="120"/>
              <w:ind w:left="34"/>
              <w:rPr>
                <w:b/>
                <w:i/>
                <w:sz w:val="24"/>
                <w:szCs w:val="28"/>
              </w:rPr>
            </w:pPr>
            <w:r w:rsidRPr="000272CC">
              <w:rPr>
                <w:b/>
                <w:i/>
                <w:sz w:val="24"/>
                <w:szCs w:val="28"/>
              </w:rPr>
              <w:t>W</w:t>
            </w:r>
            <w:r>
              <w:rPr>
                <w:b/>
                <w:i/>
                <w:sz w:val="24"/>
                <w:szCs w:val="28"/>
              </w:rPr>
              <w:t>hen w</w:t>
            </w:r>
            <w:r w:rsidRPr="000272CC">
              <w:rPr>
                <w:b/>
                <w:i/>
                <w:sz w:val="24"/>
                <w:szCs w:val="28"/>
              </w:rPr>
              <w:t xml:space="preserve">e want to empower clients to generate the solution and manage the process. </w:t>
            </w:r>
          </w:p>
          <w:p w:rsidR="00832EE1" w:rsidRPr="008C5726" w:rsidRDefault="00832EE1" w:rsidP="00832EE1">
            <w:pPr>
              <w:spacing w:after="120"/>
              <w:ind w:left="34"/>
              <w:rPr>
                <w:b/>
                <w:i/>
                <w:sz w:val="24"/>
                <w:szCs w:val="28"/>
              </w:rPr>
            </w:pPr>
            <w:r w:rsidRPr="000272CC">
              <w:rPr>
                <w:b/>
                <w:i/>
                <w:sz w:val="24"/>
                <w:szCs w:val="28"/>
              </w:rPr>
              <w:t>We assist as needed.</w:t>
            </w:r>
          </w:p>
        </w:tc>
        <w:sdt>
          <w:sdtPr>
            <w:rPr>
              <w:sz w:val="24"/>
              <w:szCs w:val="24"/>
            </w:rPr>
            <w:id w:val="-870376708"/>
            <w:placeholder>
              <w:docPart w:val="1F80E3B9FD0942C4AB153049E4337E53"/>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002241637"/>
            <w:placeholder>
              <w:docPart w:val="774D0466CD4A4F50AFA6628215884390"/>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951086759"/>
            <w:placeholder>
              <w:docPart w:val="159F03E0AA9C4611BF02DE500A2BA0C7"/>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sdt>
          <w:sdtPr>
            <w:rPr>
              <w:sz w:val="24"/>
              <w:szCs w:val="24"/>
            </w:rPr>
            <w:id w:val="1425844657"/>
            <w:placeholder>
              <w:docPart w:val="AA5B02864857446E8CAE919C396569B2"/>
            </w:placeholder>
            <w:showingPlcHdr/>
            <w15:color w:val="000080"/>
          </w:sdtPr>
          <w:sdtContent>
            <w:tc>
              <w:tcPr>
                <w:tcW w:w="2891"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rsidR="00832EE1" w:rsidRPr="00832EE1" w:rsidRDefault="00832EE1" w:rsidP="00832EE1">
                <w:pPr>
                  <w:pStyle w:val="ListParagraph"/>
                  <w:numPr>
                    <w:ilvl w:val="0"/>
                    <w:numId w:val="1"/>
                  </w:numPr>
                  <w:ind w:left="341" w:hanging="218"/>
                  <w:rPr>
                    <w:sz w:val="24"/>
                    <w:szCs w:val="24"/>
                  </w:rPr>
                </w:pPr>
                <w:r>
                  <w:rPr>
                    <w:rStyle w:val="PlaceholderText"/>
                    <w:rFonts w:eastAsiaTheme="minorHAnsi"/>
                  </w:rPr>
                  <w:t xml:space="preserve"> </w:t>
                </w:r>
              </w:p>
            </w:tc>
          </w:sdtContent>
        </w:sdt>
      </w:tr>
    </w:tbl>
    <w:p w:rsidR="00DB39ED" w:rsidRDefault="00DB39ED" w:rsidP="00832EE1"/>
    <w:sectPr w:rsidR="00DB39ED" w:rsidSect="00832EE1">
      <w:footerReference w:type="default" r:id="rId19"/>
      <w:pgSz w:w="16838" w:h="11906" w:orient="landscape"/>
      <w:pgMar w:top="851" w:right="1440" w:bottom="284" w:left="1440" w:header="708" w:footer="45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01" w:rsidRDefault="001B5501" w:rsidP="005D11AA">
      <w:r>
        <w:separator/>
      </w:r>
    </w:p>
  </w:endnote>
  <w:endnote w:type="continuationSeparator" w:id="0">
    <w:p w:rsidR="001B5501" w:rsidRDefault="001B5501" w:rsidP="005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47585"/>
      <w:docPartObj>
        <w:docPartGallery w:val="Page Numbers (Bottom of Page)"/>
        <w:docPartUnique/>
      </w:docPartObj>
    </w:sdtPr>
    <w:sdtEndPr>
      <w:rPr>
        <w:noProof/>
        <w:color w:val="ED7D31" w:themeColor="accent2"/>
      </w:rPr>
    </w:sdtEndPr>
    <w:sdtContent>
      <w:p w:rsidR="00160379" w:rsidRPr="00832EE1" w:rsidRDefault="00CF190A" w:rsidP="00832EE1">
        <w:pPr>
          <w:pStyle w:val="Footer"/>
          <w:ind w:left="-709"/>
          <w:jc w:val="right"/>
          <w:rPr>
            <w:color w:val="ED7D31" w:themeColor="accent2"/>
          </w:rPr>
        </w:pPr>
        <w:r w:rsidRPr="00CF190A">
          <w:rPr>
            <w:color w:val="ED7D31" w:themeColor="accent2"/>
          </w:rPr>
          <w:t xml:space="preserve">Client Engagement Toolkit - </w:t>
        </w:r>
        <w:r w:rsidR="00160379" w:rsidRPr="00CF190A">
          <w:rPr>
            <w:color w:val="ED7D31" w:themeColor="accent2"/>
          </w:rPr>
          <w:t xml:space="preserve">Client </w:t>
        </w:r>
        <w:r w:rsidR="00160379" w:rsidRPr="00832EE1">
          <w:rPr>
            <w:color w:val="ED7D31" w:themeColor="accent2"/>
          </w:rPr>
          <w:t>Engagement Mapping Tool</w:t>
        </w:r>
        <w:r w:rsidR="00160379" w:rsidRPr="00832EE1">
          <w:rPr>
            <w:color w:val="ED7D31" w:themeColor="accent2"/>
          </w:rPr>
          <w:tab/>
        </w:r>
        <w:r w:rsidR="00160379" w:rsidRPr="00832EE1">
          <w:rPr>
            <w:color w:val="ED7D31" w:themeColor="accent2"/>
          </w:rPr>
          <w:tab/>
        </w:r>
        <w:r w:rsidR="00160379" w:rsidRPr="00832EE1">
          <w:rPr>
            <w:color w:val="ED7D31" w:themeColor="accent2"/>
          </w:rPr>
          <w:tab/>
        </w:r>
        <w:r w:rsidR="00160379" w:rsidRPr="00832EE1">
          <w:rPr>
            <w:color w:val="ED7D31" w:themeColor="accent2"/>
          </w:rPr>
          <w:tab/>
        </w:r>
        <w:r w:rsidR="00160379" w:rsidRPr="00832EE1">
          <w:rPr>
            <w:color w:val="ED7D31" w:themeColor="accent2"/>
          </w:rPr>
          <w:tab/>
        </w:r>
        <w:r w:rsidR="00160379" w:rsidRPr="00832EE1">
          <w:rPr>
            <w:color w:val="ED7D31" w:themeColor="accent2"/>
          </w:rPr>
          <w:tab/>
        </w:r>
        <w:r w:rsidR="00160379" w:rsidRPr="00832EE1">
          <w:rPr>
            <w:color w:val="ED7D31" w:themeColor="accent2"/>
          </w:rPr>
          <w:tab/>
        </w:r>
        <w:r w:rsidR="00160379" w:rsidRPr="00832EE1">
          <w:rPr>
            <w:color w:val="ED7D31" w:themeColor="accent2"/>
          </w:rPr>
          <w:tab/>
        </w:r>
        <w:r w:rsidR="00160379" w:rsidRPr="00832EE1">
          <w:rPr>
            <w:color w:val="ED7D31" w:themeColor="accent2"/>
          </w:rPr>
          <w:fldChar w:fldCharType="begin"/>
        </w:r>
        <w:r w:rsidR="00160379" w:rsidRPr="00832EE1">
          <w:rPr>
            <w:color w:val="ED7D31" w:themeColor="accent2"/>
          </w:rPr>
          <w:instrText xml:space="preserve"> PAGE   \* MERGEFORMAT </w:instrText>
        </w:r>
        <w:r w:rsidR="00160379" w:rsidRPr="00832EE1">
          <w:rPr>
            <w:color w:val="ED7D31" w:themeColor="accent2"/>
          </w:rPr>
          <w:fldChar w:fldCharType="separate"/>
        </w:r>
        <w:r w:rsidR="00206B98">
          <w:rPr>
            <w:noProof/>
            <w:color w:val="ED7D31" w:themeColor="accent2"/>
          </w:rPr>
          <w:t>1</w:t>
        </w:r>
        <w:r w:rsidR="00160379" w:rsidRPr="00832EE1">
          <w:rPr>
            <w:noProof/>
            <w:color w:val="ED7D31" w:themeColor="accent2"/>
          </w:rPr>
          <w:fldChar w:fldCharType="end"/>
        </w:r>
      </w:p>
    </w:sdtContent>
  </w:sdt>
  <w:p w:rsidR="00160379" w:rsidRPr="00832EE1" w:rsidRDefault="00160379">
    <w:pPr>
      <w:pStyle w:val="Footer"/>
      <w:rPr>
        <w:color w:val="ED7D31" w:themeColor="accen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01" w:rsidRDefault="001B5501" w:rsidP="005D11AA">
      <w:r>
        <w:separator/>
      </w:r>
    </w:p>
  </w:footnote>
  <w:footnote w:type="continuationSeparator" w:id="0">
    <w:p w:rsidR="001B5501" w:rsidRDefault="001B5501" w:rsidP="005D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6" w:type="pct"/>
      <w:tblLook w:val="04A0" w:firstRow="1" w:lastRow="0" w:firstColumn="1" w:lastColumn="0" w:noHBand="0" w:noVBand="1"/>
    </w:tblPr>
    <w:tblGrid>
      <w:gridCol w:w="518"/>
      <w:gridCol w:w="10687"/>
    </w:tblGrid>
    <w:tr w:rsidR="00160379" w:rsidTr="00160379">
      <w:trPr>
        <w:trHeight w:val="509"/>
      </w:trPr>
      <w:tc>
        <w:tcPr>
          <w:tcW w:w="231" w:type="pct"/>
          <w:shd w:val="clear" w:color="auto" w:fill="E36C0A"/>
          <w:vAlign w:val="center"/>
        </w:tcPr>
        <w:p w:rsidR="00160379" w:rsidRPr="00160379" w:rsidRDefault="00160379"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206B98">
            <w:rPr>
              <w:b/>
              <w:noProof/>
              <w:color w:val="FFFFFF"/>
              <w:sz w:val="28"/>
            </w:rPr>
            <w:t>2</w:t>
          </w:r>
          <w:r w:rsidRPr="00160379">
            <w:rPr>
              <w:b/>
              <w:color w:val="FFFFFF"/>
              <w:sz w:val="28"/>
            </w:rPr>
            <w:fldChar w:fldCharType="end"/>
          </w:r>
        </w:p>
      </w:tc>
      <w:sdt>
        <w:sdtPr>
          <w:rPr>
            <w:b/>
            <w:caps/>
            <w:color w:val="FFFFFF"/>
            <w:sz w:val="20"/>
          </w:rPr>
          <w:alias w:val="Title"/>
          <w:id w:val="1151638060"/>
          <w:showingPlcHdr/>
          <w:dataBinding w:prefixMappings="xmlns:ns0='http://schemas.openxmlformats.org/package/2006/metadata/core-properties' xmlns:ns1='http://purl.org/dc/elements/1.1/'" w:xpath="/ns0:coreProperties[1]/ns1:title[1]" w:storeItemID="{6C3C8BC8-F283-45AE-878A-BAB7291924A1}"/>
          <w:text/>
        </w:sdtPr>
        <w:sdtContent>
          <w:tc>
            <w:tcPr>
              <w:tcW w:w="4769" w:type="pct"/>
              <w:shd w:val="clear" w:color="auto" w:fill="17365D"/>
              <w:vAlign w:val="center"/>
            </w:tcPr>
            <w:p w:rsidR="00160379" w:rsidRPr="00160379" w:rsidRDefault="00160379" w:rsidP="00160379">
              <w:pPr>
                <w:pStyle w:val="Header"/>
                <w:ind w:left="318"/>
                <w:rPr>
                  <w:caps/>
                  <w:color w:val="FFFFFF"/>
                </w:rPr>
              </w:pPr>
              <w:r w:rsidRPr="00160379">
                <w:rPr>
                  <w:b/>
                  <w:caps/>
                  <w:color w:val="FFFFFF"/>
                  <w:sz w:val="20"/>
                </w:rPr>
                <w:t xml:space="preserve">     </w:t>
              </w:r>
            </w:p>
          </w:tc>
        </w:sdtContent>
      </w:sdt>
    </w:tr>
  </w:tbl>
  <w:p w:rsidR="00160379" w:rsidRDefault="0016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Look w:val="04A0" w:firstRow="1" w:lastRow="0" w:firstColumn="1" w:lastColumn="0" w:noHBand="0" w:noVBand="1"/>
    </w:tblPr>
    <w:tblGrid>
      <w:gridCol w:w="589"/>
      <w:gridCol w:w="13440"/>
    </w:tblGrid>
    <w:tr w:rsidR="00160379" w:rsidTr="00160379">
      <w:trPr>
        <w:trHeight w:val="509"/>
      </w:trPr>
      <w:tc>
        <w:tcPr>
          <w:tcW w:w="210" w:type="pct"/>
          <w:shd w:val="clear" w:color="auto" w:fill="E36C0A"/>
          <w:vAlign w:val="center"/>
        </w:tcPr>
        <w:p w:rsidR="00160379" w:rsidRPr="00160379" w:rsidRDefault="00160379"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206B98">
            <w:rPr>
              <w:b/>
              <w:noProof/>
              <w:color w:val="FFFFFF"/>
              <w:sz w:val="28"/>
            </w:rPr>
            <w:t>11</w:t>
          </w:r>
          <w:r w:rsidRPr="00160379">
            <w:rPr>
              <w:b/>
              <w:color w:val="FFFFFF"/>
              <w:sz w:val="28"/>
            </w:rPr>
            <w:fldChar w:fldCharType="end"/>
          </w:r>
        </w:p>
      </w:tc>
      <w:sdt>
        <w:sdtPr>
          <w:rPr>
            <w:b/>
            <w:caps/>
            <w:color w:val="FFFFFF"/>
            <w:sz w:val="20"/>
          </w:rPr>
          <w:alias w:val="Title"/>
          <w:id w:val="-1456711708"/>
          <w:showingPlcHdr/>
          <w:dataBinding w:prefixMappings="xmlns:ns0='http://schemas.openxmlformats.org/package/2006/metadata/core-properties' xmlns:ns1='http://purl.org/dc/elements/1.1/'" w:xpath="/ns0:coreProperties[1]/ns1:title[1]" w:storeItemID="{6C3C8BC8-F283-45AE-878A-BAB7291924A1}"/>
          <w:text/>
        </w:sdtPr>
        <w:sdtContent>
          <w:tc>
            <w:tcPr>
              <w:tcW w:w="4790" w:type="pct"/>
              <w:shd w:val="clear" w:color="auto" w:fill="17365D"/>
              <w:vAlign w:val="center"/>
            </w:tcPr>
            <w:p w:rsidR="00160379" w:rsidRPr="00160379" w:rsidRDefault="00160379"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160379" w:rsidRDefault="00160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Look w:val="04A0" w:firstRow="1" w:lastRow="0" w:firstColumn="1" w:lastColumn="0" w:noHBand="0" w:noVBand="1"/>
    </w:tblPr>
    <w:tblGrid>
      <w:gridCol w:w="679"/>
      <w:gridCol w:w="15497"/>
    </w:tblGrid>
    <w:tr w:rsidR="00160379" w:rsidTr="00160379">
      <w:trPr>
        <w:trHeight w:val="509"/>
      </w:trPr>
      <w:tc>
        <w:tcPr>
          <w:tcW w:w="210" w:type="pct"/>
          <w:shd w:val="clear" w:color="auto" w:fill="E36C0A"/>
          <w:vAlign w:val="center"/>
        </w:tcPr>
        <w:p w:rsidR="00160379" w:rsidRPr="00160379" w:rsidRDefault="00160379"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206B98">
            <w:rPr>
              <w:b/>
              <w:noProof/>
              <w:color w:val="FFFFFF"/>
              <w:sz w:val="28"/>
            </w:rPr>
            <w:t>13</w:t>
          </w:r>
          <w:r w:rsidRPr="00160379">
            <w:rPr>
              <w:b/>
              <w:color w:val="FFFFFF"/>
              <w:sz w:val="28"/>
            </w:rPr>
            <w:fldChar w:fldCharType="end"/>
          </w:r>
        </w:p>
      </w:tc>
      <w:sdt>
        <w:sdtPr>
          <w:rPr>
            <w:b/>
            <w:caps/>
            <w:color w:val="FFFFFF"/>
            <w:sz w:val="20"/>
          </w:rPr>
          <w:alias w:val="Title"/>
          <w:id w:val="1336956232"/>
          <w:showingPlcHdr/>
          <w:dataBinding w:prefixMappings="xmlns:ns0='http://schemas.openxmlformats.org/package/2006/metadata/core-properties' xmlns:ns1='http://purl.org/dc/elements/1.1/'" w:xpath="/ns0:coreProperties[1]/ns1:title[1]" w:storeItemID="{6C3C8BC8-F283-45AE-878A-BAB7291924A1}"/>
          <w:text/>
        </w:sdtPr>
        <w:sdtContent>
          <w:tc>
            <w:tcPr>
              <w:tcW w:w="4790" w:type="pct"/>
              <w:shd w:val="clear" w:color="auto" w:fill="17365D"/>
              <w:vAlign w:val="center"/>
            </w:tcPr>
            <w:p w:rsidR="00160379" w:rsidRPr="00160379" w:rsidRDefault="00160379"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160379" w:rsidRDefault="00160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Ind w:w="1135" w:type="dxa"/>
      <w:tblLook w:val="04A0" w:firstRow="1" w:lastRow="0" w:firstColumn="1" w:lastColumn="0" w:noHBand="0" w:noVBand="1"/>
    </w:tblPr>
    <w:tblGrid>
      <w:gridCol w:w="698"/>
      <w:gridCol w:w="15913"/>
    </w:tblGrid>
    <w:tr w:rsidR="00160379" w:rsidTr="00CF190A">
      <w:trPr>
        <w:trHeight w:val="509"/>
      </w:trPr>
      <w:tc>
        <w:tcPr>
          <w:tcW w:w="210" w:type="pct"/>
          <w:shd w:val="clear" w:color="auto" w:fill="E36C0A"/>
          <w:vAlign w:val="center"/>
        </w:tcPr>
        <w:p w:rsidR="00160379" w:rsidRPr="00160379" w:rsidRDefault="00160379"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206B98">
            <w:rPr>
              <w:b/>
              <w:noProof/>
              <w:color w:val="FFFFFF"/>
              <w:sz w:val="28"/>
            </w:rPr>
            <w:t>14</w:t>
          </w:r>
          <w:r w:rsidRPr="00160379">
            <w:rPr>
              <w:b/>
              <w:color w:val="FFFFFF"/>
              <w:sz w:val="28"/>
            </w:rPr>
            <w:fldChar w:fldCharType="end"/>
          </w:r>
        </w:p>
      </w:tc>
      <w:sdt>
        <w:sdtPr>
          <w:rPr>
            <w:b/>
            <w:caps/>
            <w:color w:val="FFFFFF"/>
            <w:sz w:val="20"/>
          </w:rPr>
          <w:alias w:val="Title"/>
          <w:id w:val="122663349"/>
          <w:showingPlcHdr/>
          <w:dataBinding w:prefixMappings="xmlns:ns0='http://schemas.openxmlformats.org/package/2006/metadata/core-properties' xmlns:ns1='http://purl.org/dc/elements/1.1/'" w:xpath="/ns0:coreProperties[1]/ns1:title[1]" w:storeItemID="{6C3C8BC8-F283-45AE-878A-BAB7291924A1}"/>
          <w:text/>
        </w:sdtPr>
        <w:sdtContent>
          <w:tc>
            <w:tcPr>
              <w:tcW w:w="4790" w:type="pct"/>
              <w:shd w:val="clear" w:color="auto" w:fill="17365D"/>
              <w:vAlign w:val="center"/>
            </w:tcPr>
            <w:p w:rsidR="00160379" w:rsidRPr="00160379" w:rsidRDefault="00160379"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160379" w:rsidRDefault="001603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Ind w:w="142" w:type="dxa"/>
      <w:tblLook w:val="04A0" w:firstRow="1" w:lastRow="0" w:firstColumn="1" w:lastColumn="0" w:noHBand="0" w:noVBand="1"/>
    </w:tblPr>
    <w:tblGrid>
      <w:gridCol w:w="500"/>
      <w:gridCol w:w="10967"/>
    </w:tblGrid>
    <w:tr w:rsidR="00CF190A" w:rsidTr="00CF190A">
      <w:trPr>
        <w:trHeight w:val="509"/>
      </w:trPr>
      <w:tc>
        <w:tcPr>
          <w:tcW w:w="218" w:type="pct"/>
          <w:shd w:val="clear" w:color="auto" w:fill="E36C0A"/>
          <w:vAlign w:val="center"/>
        </w:tcPr>
        <w:p w:rsidR="00CF190A" w:rsidRPr="00160379" w:rsidRDefault="00CF190A"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206B98">
            <w:rPr>
              <w:b/>
              <w:noProof/>
              <w:color w:val="FFFFFF"/>
              <w:sz w:val="28"/>
            </w:rPr>
            <w:t>16</w:t>
          </w:r>
          <w:r w:rsidRPr="00160379">
            <w:rPr>
              <w:b/>
              <w:color w:val="FFFFFF"/>
              <w:sz w:val="28"/>
            </w:rPr>
            <w:fldChar w:fldCharType="end"/>
          </w:r>
        </w:p>
      </w:tc>
      <w:sdt>
        <w:sdtPr>
          <w:rPr>
            <w:b/>
            <w:caps/>
            <w:color w:val="FFFFFF"/>
            <w:sz w:val="20"/>
          </w:rPr>
          <w:alias w:val="Title"/>
          <w:id w:val="-1674644273"/>
          <w:showingPlcHdr/>
          <w:dataBinding w:prefixMappings="xmlns:ns0='http://schemas.openxmlformats.org/package/2006/metadata/core-properties' xmlns:ns1='http://purl.org/dc/elements/1.1/'" w:xpath="/ns0:coreProperties[1]/ns1:title[1]" w:storeItemID="{6C3C8BC8-F283-45AE-878A-BAB7291924A1}"/>
          <w:text/>
        </w:sdtPr>
        <w:sdtContent>
          <w:tc>
            <w:tcPr>
              <w:tcW w:w="4782" w:type="pct"/>
              <w:shd w:val="clear" w:color="auto" w:fill="17365D"/>
              <w:vAlign w:val="center"/>
            </w:tcPr>
            <w:p w:rsidR="00CF190A" w:rsidRPr="00160379" w:rsidRDefault="00CF190A"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CF190A" w:rsidRDefault="00CF19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79" w:rsidRDefault="00160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1CFE"/>
    <w:multiLevelType w:val="hybridMultilevel"/>
    <w:tmpl w:val="CADC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82282"/>
    <w:multiLevelType w:val="hybridMultilevel"/>
    <w:tmpl w:val="DC703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D29AE"/>
    <w:multiLevelType w:val="hybridMultilevel"/>
    <w:tmpl w:val="6AFCBAE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1A777071"/>
    <w:multiLevelType w:val="hybridMultilevel"/>
    <w:tmpl w:val="212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8244C"/>
    <w:multiLevelType w:val="hybridMultilevel"/>
    <w:tmpl w:val="BCB2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F2BAE"/>
    <w:multiLevelType w:val="hybridMultilevel"/>
    <w:tmpl w:val="88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A6D2F"/>
    <w:multiLevelType w:val="hybridMultilevel"/>
    <w:tmpl w:val="01E6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A42522"/>
    <w:multiLevelType w:val="hybridMultilevel"/>
    <w:tmpl w:val="169CB706"/>
    <w:lvl w:ilvl="0" w:tplc="D5DAB0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E13B5C"/>
    <w:multiLevelType w:val="hybridMultilevel"/>
    <w:tmpl w:val="D430E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B6188F"/>
    <w:multiLevelType w:val="hybridMultilevel"/>
    <w:tmpl w:val="BAC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9"/>
  </w:num>
  <w:num w:numId="6">
    <w:abstractNumId w:val="3"/>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G1yFJXZ31gjXm+hHdD2525V1xA3mMa1+uoCNuMCTZppVT1D+VLTI1QCJIfWE9jnY0v17u5W0hAD95RvYdySMhA==" w:salt="RfDdPBZyyZ7psBZqUF0eX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D4"/>
    <w:rsid w:val="000B12D9"/>
    <w:rsid w:val="00157531"/>
    <w:rsid w:val="00160379"/>
    <w:rsid w:val="001B5501"/>
    <w:rsid w:val="00206B98"/>
    <w:rsid w:val="00292775"/>
    <w:rsid w:val="004148BD"/>
    <w:rsid w:val="00416FD4"/>
    <w:rsid w:val="00451270"/>
    <w:rsid w:val="004B07FD"/>
    <w:rsid w:val="004B3F0E"/>
    <w:rsid w:val="005D11AA"/>
    <w:rsid w:val="00832EE1"/>
    <w:rsid w:val="009A27A4"/>
    <w:rsid w:val="009F588D"/>
    <w:rsid w:val="00A52728"/>
    <w:rsid w:val="00BE0B30"/>
    <w:rsid w:val="00BF5CAD"/>
    <w:rsid w:val="00C80DA3"/>
    <w:rsid w:val="00CB6939"/>
    <w:rsid w:val="00CF190A"/>
    <w:rsid w:val="00DB39ED"/>
    <w:rsid w:val="00E46D42"/>
    <w:rsid w:val="00E75467"/>
    <w:rsid w:val="00EF4BF5"/>
    <w:rsid w:val="00F155BB"/>
    <w:rsid w:val="00FF2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2DB031E-FD06-4DA7-A3AB-BE225F05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D4"/>
    <w:pPr>
      <w:spacing w:after="0" w:line="240" w:lineRule="auto"/>
    </w:pPr>
    <w:rPr>
      <w:rFonts w:ascii="Calibri" w:eastAsia="Times New Roman" w:hAnsi="Calibri" w:cs="Calibri"/>
      <w:lang w:eastAsia="en-AU"/>
    </w:rPr>
  </w:style>
  <w:style w:type="paragraph" w:styleId="Heading3">
    <w:name w:val="heading 3"/>
    <w:basedOn w:val="Normal"/>
    <w:next w:val="Normal"/>
    <w:link w:val="Heading3Char"/>
    <w:uiPriority w:val="9"/>
    <w:unhideWhenUsed/>
    <w:qFormat/>
    <w:rsid w:val="005D11AA"/>
    <w:pPr>
      <w:spacing w:before="240" w:after="200" w:line="276" w:lineRule="auto"/>
      <w:jc w:val="center"/>
      <w:outlineLvl w:val="2"/>
    </w:pPr>
    <w:rPr>
      <w:rFonts w:cs="Arial"/>
      <w:b/>
      <w:bCs/>
      <w:color w:val="538135" w:themeColor="accent6" w:themeShade="BF"/>
      <w:sz w:val="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D4"/>
    <w:pPr>
      <w:ind w:left="720"/>
      <w:contextualSpacing/>
    </w:pPr>
  </w:style>
  <w:style w:type="table" w:styleId="TableGrid">
    <w:name w:val="Table Grid"/>
    <w:basedOn w:val="TableNormal"/>
    <w:uiPriority w:val="59"/>
    <w:rsid w:val="00416FD4"/>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416FD4"/>
    <w:pPr>
      <w:autoSpaceDE w:val="0"/>
      <w:autoSpaceDN w:val="0"/>
      <w:adjustRightInd w:val="0"/>
      <w:spacing w:line="201" w:lineRule="atLeast"/>
    </w:pPr>
    <w:rPr>
      <w:rFonts w:ascii="Gill Sans MT Light" w:eastAsia="Calibri" w:hAnsi="Gill Sans MT Light" w:cs="Times New Roman"/>
      <w:sz w:val="24"/>
      <w:szCs w:val="24"/>
      <w:lang w:val="en-US" w:eastAsia="en-US"/>
    </w:rPr>
  </w:style>
  <w:style w:type="character" w:styleId="Hyperlink">
    <w:name w:val="Hyperlink"/>
    <w:basedOn w:val="DefaultParagraphFont"/>
    <w:uiPriority w:val="99"/>
    <w:qFormat/>
    <w:rsid w:val="00416FD4"/>
    <w:rPr>
      <w:rFonts w:cs="Times New Roman"/>
      <w:color w:val="538135" w:themeColor="accent6" w:themeShade="BF"/>
      <w:u w:val="single"/>
    </w:rPr>
  </w:style>
  <w:style w:type="paragraph" w:styleId="Header">
    <w:name w:val="header"/>
    <w:basedOn w:val="Normal"/>
    <w:link w:val="HeaderChar"/>
    <w:uiPriority w:val="99"/>
    <w:unhideWhenUsed/>
    <w:rsid w:val="005D11AA"/>
    <w:pPr>
      <w:tabs>
        <w:tab w:val="center" w:pos="4513"/>
        <w:tab w:val="right" w:pos="9026"/>
      </w:tabs>
    </w:pPr>
  </w:style>
  <w:style w:type="character" w:customStyle="1" w:styleId="HeaderChar">
    <w:name w:val="Header Char"/>
    <w:basedOn w:val="DefaultParagraphFont"/>
    <w:link w:val="Header"/>
    <w:uiPriority w:val="99"/>
    <w:rsid w:val="005D11AA"/>
    <w:rPr>
      <w:rFonts w:ascii="Calibri" w:eastAsia="Times New Roman" w:hAnsi="Calibri" w:cs="Calibri"/>
      <w:lang w:eastAsia="en-AU"/>
    </w:rPr>
  </w:style>
  <w:style w:type="paragraph" w:styleId="Footer">
    <w:name w:val="footer"/>
    <w:basedOn w:val="Normal"/>
    <w:link w:val="FooterChar"/>
    <w:uiPriority w:val="99"/>
    <w:unhideWhenUsed/>
    <w:rsid w:val="005D11AA"/>
    <w:pPr>
      <w:tabs>
        <w:tab w:val="center" w:pos="4513"/>
        <w:tab w:val="right" w:pos="9026"/>
      </w:tabs>
    </w:pPr>
  </w:style>
  <w:style w:type="character" w:customStyle="1" w:styleId="FooterChar">
    <w:name w:val="Footer Char"/>
    <w:basedOn w:val="DefaultParagraphFont"/>
    <w:link w:val="Footer"/>
    <w:uiPriority w:val="99"/>
    <w:rsid w:val="005D11AA"/>
    <w:rPr>
      <w:rFonts w:ascii="Calibri" w:eastAsia="Times New Roman" w:hAnsi="Calibri" w:cs="Calibri"/>
      <w:lang w:eastAsia="en-AU"/>
    </w:rPr>
  </w:style>
  <w:style w:type="character" w:customStyle="1" w:styleId="Heading3Char">
    <w:name w:val="Heading 3 Char"/>
    <w:basedOn w:val="DefaultParagraphFont"/>
    <w:link w:val="Heading3"/>
    <w:uiPriority w:val="9"/>
    <w:rsid w:val="005D11AA"/>
    <w:rPr>
      <w:rFonts w:ascii="Calibri" w:eastAsia="Times New Roman" w:hAnsi="Calibri" w:cs="Arial"/>
      <w:b/>
      <w:bCs/>
      <w:color w:val="538135" w:themeColor="accent6" w:themeShade="BF"/>
      <w:sz w:val="72"/>
      <w:szCs w:val="24"/>
      <w:lang w:val="en-US" w:eastAsia="en-AU"/>
    </w:rPr>
  </w:style>
  <w:style w:type="character" w:styleId="PlaceholderText">
    <w:name w:val="Placeholder Text"/>
    <w:basedOn w:val="DefaultParagraphFont"/>
    <w:uiPriority w:val="99"/>
    <w:semiHidden/>
    <w:rsid w:val="00832EE1"/>
    <w:rPr>
      <w:color w:val="808080"/>
    </w:rPr>
  </w:style>
  <w:style w:type="table" w:customStyle="1" w:styleId="TableGrid1">
    <w:name w:val="Table Grid1"/>
    <w:basedOn w:val="TableNormal"/>
    <w:next w:val="TableGrid"/>
    <w:uiPriority w:val="59"/>
    <w:rsid w:val="00160379"/>
    <w:pPr>
      <w:spacing w:after="0" w:line="240" w:lineRule="auto"/>
    </w:pPr>
    <w:rPr>
      <w:rFonts w:ascii="Arial" w:eastAsia="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eativecommons.org/licenses/by-nc-nd/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FC968F8244CB596500806C1719511"/>
        <w:category>
          <w:name w:val="General"/>
          <w:gallery w:val="placeholder"/>
        </w:category>
        <w:types>
          <w:type w:val="bbPlcHdr"/>
        </w:types>
        <w:behaviors>
          <w:behavior w:val="content"/>
        </w:behaviors>
        <w:guid w:val="{19EA6B5D-7DD5-45D1-B5A8-AEAC41C922B9}"/>
      </w:docPartPr>
      <w:docPartBody>
        <w:p w:rsidR="00A63242" w:rsidRDefault="0057463D" w:rsidP="0057463D">
          <w:pPr>
            <w:pStyle w:val="FCBFC968F8244CB596500806C1719511"/>
          </w:pPr>
          <w:r w:rsidRPr="00832EE1">
            <w:rPr>
              <w:rStyle w:val="PlaceholderText"/>
              <w:rFonts w:eastAsiaTheme="minorHAnsi"/>
              <w:lang w:val="en-US" w:bidi="en-US"/>
            </w:rPr>
            <w:t>Click here to enter text.</w:t>
          </w:r>
        </w:p>
      </w:docPartBody>
    </w:docPart>
    <w:docPart>
      <w:docPartPr>
        <w:name w:val="C38FD78597884D85AE6D06D514A31ECE"/>
        <w:category>
          <w:name w:val="General"/>
          <w:gallery w:val="placeholder"/>
        </w:category>
        <w:types>
          <w:type w:val="bbPlcHdr"/>
        </w:types>
        <w:behaviors>
          <w:behavior w:val="content"/>
        </w:behaviors>
        <w:guid w:val="{3BACC77A-A33F-4DD1-AA3F-C37348307631}"/>
      </w:docPartPr>
      <w:docPartBody>
        <w:p w:rsidR="00A63242" w:rsidRDefault="0057463D" w:rsidP="0057463D">
          <w:pPr>
            <w:pStyle w:val="C38FD78597884D85AE6D06D514A31ECE"/>
          </w:pPr>
          <w:r>
            <w:rPr>
              <w:rStyle w:val="PlaceholderText"/>
              <w:rFonts w:eastAsiaTheme="minorHAnsi"/>
            </w:rPr>
            <w:t xml:space="preserve"> </w:t>
          </w:r>
        </w:p>
      </w:docPartBody>
    </w:docPart>
    <w:docPart>
      <w:docPartPr>
        <w:name w:val="FE248C5379094509B6F4DC57003B1E32"/>
        <w:category>
          <w:name w:val="General"/>
          <w:gallery w:val="placeholder"/>
        </w:category>
        <w:types>
          <w:type w:val="bbPlcHdr"/>
        </w:types>
        <w:behaviors>
          <w:behavior w:val="content"/>
        </w:behaviors>
        <w:guid w:val="{AAF6FF9F-D794-4E3B-9461-FAC7D48E177D}"/>
      </w:docPartPr>
      <w:docPartBody>
        <w:p w:rsidR="00A63242" w:rsidRDefault="0057463D" w:rsidP="0057463D">
          <w:pPr>
            <w:pStyle w:val="FE248C5379094509B6F4DC57003B1E32"/>
          </w:pPr>
          <w:r>
            <w:rPr>
              <w:rStyle w:val="PlaceholderText"/>
              <w:rFonts w:eastAsiaTheme="minorHAnsi"/>
            </w:rPr>
            <w:t xml:space="preserve"> </w:t>
          </w:r>
        </w:p>
      </w:docPartBody>
    </w:docPart>
    <w:docPart>
      <w:docPartPr>
        <w:name w:val="00F3CB3FFE98465C83132AEDB2B1440D"/>
        <w:category>
          <w:name w:val="General"/>
          <w:gallery w:val="placeholder"/>
        </w:category>
        <w:types>
          <w:type w:val="bbPlcHdr"/>
        </w:types>
        <w:behaviors>
          <w:behavior w:val="content"/>
        </w:behaviors>
        <w:guid w:val="{7D0AA93E-E669-4C85-B8CE-86ABF3AD9FEA}"/>
      </w:docPartPr>
      <w:docPartBody>
        <w:p w:rsidR="00A63242" w:rsidRDefault="0057463D" w:rsidP="0057463D">
          <w:pPr>
            <w:pStyle w:val="00F3CB3FFE98465C83132AEDB2B1440D"/>
          </w:pPr>
          <w:r>
            <w:rPr>
              <w:rStyle w:val="PlaceholderText"/>
              <w:rFonts w:eastAsiaTheme="minorHAnsi"/>
            </w:rPr>
            <w:t xml:space="preserve"> </w:t>
          </w:r>
        </w:p>
      </w:docPartBody>
    </w:docPart>
    <w:docPart>
      <w:docPartPr>
        <w:name w:val="C9410BC38678469DA58A4CEF31F84F67"/>
        <w:category>
          <w:name w:val="General"/>
          <w:gallery w:val="placeholder"/>
        </w:category>
        <w:types>
          <w:type w:val="bbPlcHdr"/>
        </w:types>
        <w:behaviors>
          <w:behavior w:val="content"/>
        </w:behaviors>
        <w:guid w:val="{CF7807FD-EEFB-41CD-981F-DE6DA449D1BE}"/>
      </w:docPartPr>
      <w:docPartBody>
        <w:p w:rsidR="00A63242" w:rsidRDefault="0057463D" w:rsidP="0057463D">
          <w:pPr>
            <w:pStyle w:val="C9410BC38678469DA58A4CEF31F84F67"/>
          </w:pPr>
          <w:r>
            <w:rPr>
              <w:rStyle w:val="PlaceholderText"/>
              <w:rFonts w:eastAsiaTheme="minorHAnsi"/>
            </w:rPr>
            <w:t xml:space="preserve"> </w:t>
          </w:r>
        </w:p>
      </w:docPartBody>
    </w:docPart>
    <w:docPart>
      <w:docPartPr>
        <w:name w:val="5388B8EE282D486A98D9928A43F320DD"/>
        <w:category>
          <w:name w:val="General"/>
          <w:gallery w:val="placeholder"/>
        </w:category>
        <w:types>
          <w:type w:val="bbPlcHdr"/>
        </w:types>
        <w:behaviors>
          <w:behavior w:val="content"/>
        </w:behaviors>
        <w:guid w:val="{AFB01516-2A64-48D3-B44D-FE4A1E6C4288}"/>
      </w:docPartPr>
      <w:docPartBody>
        <w:p w:rsidR="00A63242" w:rsidRDefault="0057463D" w:rsidP="0057463D">
          <w:pPr>
            <w:pStyle w:val="5388B8EE282D486A98D9928A43F320DD"/>
          </w:pPr>
          <w:r>
            <w:rPr>
              <w:rStyle w:val="PlaceholderText"/>
              <w:rFonts w:eastAsiaTheme="minorHAnsi"/>
            </w:rPr>
            <w:t xml:space="preserve"> </w:t>
          </w:r>
        </w:p>
      </w:docPartBody>
    </w:docPart>
    <w:docPart>
      <w:docPartPr>
        <w:name w:val="29C8C6C870C24ECF930AD15CD0B648C9"/>
        <w:category>
          <w:name w:val="General"/>
          <w:gallery w:val="placeholder"/>
        </w:category>
        <w:types>
          <w:type w:val="bbPlcHdr"/>
        </w:types>
        <w:behaviors>
          <w:behavior w:val="content"/>
        </w:behaviors>
        <w:guid w:val="{E84ECB69-5864-401E-9015-FEDB34913E47}"/>
      </w:docPartPr>
      <w:docPartBody>
        <w:p w:rsidR="00A63242" w:rsidRDefault="0057463D" w:rsidP="0057463D">
          <w:pPr>
            <w:pStyle w:val="29C8C6C870C24ECF930AD15CD0B648C9"/>
          </w:pPr>
          <w:r>
            <w:rPr>
              <w:rStyle w:val="PlaceholderText"/>
              <w:rFonts w:eastAsiaTheme="minorHAnsi"/>
            </w:rPr>
            <w:t xml:space="preserve"> </w:t>
          </w:r>
        </w:p>
      </w:docPartBody>
    </w:docPart>
    <w:docPart>
      <w:docPartPr>
        <w:name w:val="AB2DAA4E535A4A58A83BD81B56200CF8"/>
        <w:category>
          <w:name w:val="General"/>
          <w:gallery w:val="placeholder"/>
        </w:category>
        <w:types>
          <w:type w:val="bbPlcHdr"/>
        </w:types>
        <w:behaviors>
          <w:behavior w:val="content"/>
        </w:behaviors>
        <w:guid w:val="{BF6341FD-6880-40CD-88F7-AF8C05EE84C2}"/>
      </w:docPartPr>
      <w:docPartBody>
        <w:p w:rsidR="00A63242" w:rsidRDefault="0057463D" w:rsidP="0057463D">
          <w:pPr>
            <w:pStyle w:val="AB2DAA4E535A4A58A83BD81B56200CF8"/>
          </w:pPr>
          <w:r>
            <w:rPr>
              <w:rStyle w:val="PlaceholderText"/>
              <w:rFonts w:eastAsiaTheme="minorHAnsi"/>
            </w:rPr>
            <w:t xml:space="preserve"> </w:t>
          </w:r>
        </w:p>
      </w:docPartBody>
    </w:docPart>
    <w:docPart>
      <w:docPartPr>
        <w:name w:val="6D4F2C8FBFAD4F68A1E1636FACF57989"/>
        <w:category>
          <w:name w:val="General"/>
          <w:gallery w:val="placeholder"/>
        </w:category>
        <w:types>
          <w:type w:val="bbPlcHdr"/>
        </w:types>
        <w:behaviors>
          <w:behavior w:val="content"/>
        </w:behaviors>
        <w:guid w:val="{131C677C-5356-4B9E-89B7-D30633221AEF}"/>
      </w:docPartPr>
      <w:docPartBody>
        <w:p w:rsidR="00A63242" w:rsidRDefault="0057463D" w:rsidP="0057463D">
          <w:pPr>
            <w:pStyle w:val="6D4F2C8FBFAD4F68A1E1636FACF57989"/>
          </w:pPr>
          <w:r>
            <w:rPr>
              <w:rStyle w:val="PlaceholderText"/>
              <w:rFonts w:eastAsiaTheme="minorHAnsi"/>
            </w:rPr>
            <w:t xml:space="preserve"> </w:t>
          </w:r>
        </w:p>
      </w:docPartBody>
    </w:docPart>
    <w:docPart>
      <w:docPartPr>
        <w:name w:val="265D516D18A3482F9691B7327F2FF629"/>
        <w:category>
          <w:name w:val="General"/>
          <w:gallery w:val="placeholder"/>
        </w:category>
        <w:types>
          <w:type w:val="bbPlcHdr"/>
        </w:types>
        <w:behaviors>
          <w:behavior w:val="content"/>
        </w:behaviors>
        <w:guid w:val="{319404B1-6F34-40F8-98B0-F9ADD561269C}"/>
      </w:docPartPr>
      <w:docPartBody>
        <w:p w:rsidR="00A63242" w:rsidRDefault="0057463D" w:rsidP="0057463D">
          <w:pPr>
            <w:pStyle w:val="265D516D18A3482F9691B7327F2FF629"/>
          </w:pPr>
          <w:r>
            <w:rPr>
              <w:rStyle w:val="PlaceholderText"/>
              <w:rFonts w:eastAsiaTheme="minorHAnsi"/>
            </w:rPr>
            <w:t xml:space="preserve"> </w:t>
          </w:r>
        </w:p>
      </w:docPartBody>
    </w:docPart>
    <w:docPart>
      <w:docPartPr>
        <w:name w:val="28E9B7011EA844F5A5C9B04A15F50D0D"/>
        <w:category>
          <w:name w:val="General"/>
          <w:gallery w:val="placeholder"/>
        </w:category>
        <w:types>
          <w:type w:val="bbPlcHdr"/>
        </w:types>
        <w:behaviors>
          <w:behavior w:val="content"/>
        </w:behaviors>
        <w:guid w:val="{6B3DB465-5D25-4969-BD4C-BA788F40F69A}"/>
      </w:docPartPr>
      <w:docPartBody>
        <w:p w:rsidR="00A63242" w:rsidRDefault="0057463D" w:rsidP="0057463D">
          <w:pPr>
            <w:pStyle w:val="28E9B7011EA844F5A5C9B04A15F50D0D"/>
          </w:pPr>
          <w:r>
            <w:rPr>
              <w:rStyle w:val="PlaceholderText"/>
              <w:rFonts w:eastAsiaTheme="minorHAnsi"/>
            </w:rPr>
            <w:t xml:space="preserve"> </w:t>
          </w:r>
        </w:p>
      </w:docPartBody>
    </w:docPart>
    <w:docPart>
      <w:docPartPr>
        <w:name w:val="F3C2CA23693E4C10BACCDEBC42C96683"/>
        <w:category>
          <w:name w:val="General"/>
          <w:gallery w:val="placeholder"/>
        </w:category>
        <w:types>
          <w:type w:val="bbPlcHdr"/>
        </w:types>
        <w:behaviors>
          <w:behavior w:val="content"/>
        </w:behaviors>
        <w:guid w:val="{9D915FD4-6492-4313-953E-F22834547310}"/>
      </w:docPartPr>
      <w:docPartBody>
        <w:p w:rsidR="00A63242" w:rsidRDefault="0057463D" w:rsidP="0057463D">
          <w:pPr>
            <w:pStyle w:val="F3C2CA23693E4C10BACCDEBC42C96683"/>
          </w:pPr>
          <w:r>
            <w:rPr>
              <w:rStyle w:val="PlaceholderText"/>
              <w:rFonts w:eastAsiaTheme="minorHAnsi"/>
            </w:rPr>
            <w:t xml:space="preserve"> </w:t>
          </w:r>
        </w:p>
      </w:docPartBody>
    </w:docPart>
    <w:docPart>
      <w:docPartPr>
        <w:name w:val="20D0EBB928DC4535A34732FA43D7B2EB"/>
        <w:category>
          <w:name w:val="General"/>
          <w:gallery w:val="placeholder"/>
        </w:category>
        <w:types>
          <w:type w:val="bbPlcHdr"/>
        </w:types>
        <w:behaviors>
          <w:behavior w:val="content"/>
        </w:behaviors>
        <w:guid w:val="{C699D451-F358-4B2D-8098-D50A63BED537}"/>
      </w:docPartPr>
      <w:docPartBody>
        <w:p w:rsidR="00A63242" w:rsidRDefault="0057463D" w:rsidP="0057463D">
          <w:pPr>
            <w:pStyle w:val="20D0EBB928DC4535A34732FA43D7B2EB"/>
          </w:pPr>
          <w:r>
            <w:rPr>
              <w:rStyle w:val="PlaceholderText"/>
              <w:rFonts w:eastAsiaTheme="minorHAnsi"/>
            </w:rPr>
            <w:t xml:space="preserve"> </w:t>
          </w:r>
        </w:p>
      </w:docPartBody>
    </w:docPart>
    <w:docPart>
      <w:docPartPr>
        <w:name w:val="B2F651DFC4464A9F885E760CF22947C8"/>
        <w:category>
          <w:name w:val="General"/>
          <w:gallery w:val="placeholder"/>
        </w:category>
        <w:types>
          <w:type w:val="bbPlcHdr"/>
        </w:types>
        <w:behaviors>
          <w:behavior w:val="content"/>
        </w:behaviors>
        <w:guid w:val="{D0BAC9EC-0039-4E54-B7DE-BC6A8C9D26B1}"/>
      </w:docPartPr>
      <w:docPartBody>
        <w:p w:rsidR="00A63242" w:rsidRDefault="0057463D" w:rsidP="0057463D">
          <w:pPr>
            <w:pStyle w:val="B2F651DFC4464A9F885E760CF22947C8"/>
          </w:pPr>
          <w:r>
            <w:rPr>
              <w:rStyle w:val="PlaceholderText"/>
              <w:rFonts w:eastAsiaTheme="minorHAnsi"/>
            </w:rPr>
            <w:t xml:space="preserve"> </w:t>
          </w:r>
        </w:p>
      </w:docPartBody>
    </w:docPart>
    <w:docPart>
      <w:docPartPr>
        <w:name w:val="7389BFAE4F664CFF986BF8A900C4D2A8"/>
        <w:category>
          <w:name w:val="General"/>
          <w:gallery w:val="placeholder"/>
        </w:category>
        <w:types>
          <w:type w:val="bbPlcHdr"/>
        </w:types>
        <w:behaviors>
          <w:behavior w:val="content"/>
        </w:behaviors>
        <w:guid w:val="{E01CF60A-1C60-498B-8C04-CD2F4B2AC7A5}"/>
      </w:docPartPr>
      <w:docPartBody>
        <w:p w:rsidR="00A63242" w:rsidRDefault="0057463D" w:rsidP="0057463D">
          <w:pPr>
            <w:pStyle w:val="7389BFAE4F664CFF986BF8A900C4D2A8"/>
          </w:pPr>
          <w:r>
            <w:rPr>
              <w:rStyle w:val="PlaceholderText"/>
              <w:rFonts w:eastAsiaTheme="minorHAnsi"/>
            </w:rPr>
            <w:t xml:space="preserve"> </w:t>
          </w:r>
        </w:p>
      </w:docPartBody>
    </w:docPart>
    <w:docPart>
      <w:docPartPr>
        <w:name w:val="F6AE27CE4E2F4EAA8DBE7CCC90998048"/>
        <w:category>
          <w:name w:val="General"/>
          <w:gallery w:val="placeholder"/>
        </w:category>
        <w:types>
          <w:type w:val="bbPlcHdr"/>
        </w:types>
        <w:behaviors>
          <w:behavior w:val="content"/>
        </w:behaviors>
        <w:guid w:val="{C423BD63-B655-4BF2-B803-0842C29908FD}"/>
      </w:docPartPr>
      <w:docPartBody>
        <w:p w:rsidR="00A63242" w:rsidRDefault="0057463D" w:rsidP="0057463D">
          <w:pPr>
            <w:pStyle w:val="F6AE27CE4E2F4EAA8DBE7CCC90998048"/>
          </w:pPr>
          <w:r>
            <w:rPr>
              <w:rStyle w:val="PlaceholderText"/>
              <w:rFonts w:eastAsiaTheme="minorHAnsi"/>
            </w:rPr>
            <w:t xml:space="preserve"> </w:t>
          </w:r>
        </w:p>
      </w:docPartBody>
    </w:docPart>
    <w:docPart>
      <w:docPartPr>
        <w:name w:val="1F80E3B9FD0942C4AB153049E4337E53"/>
        <w:category>
          <w:name w:val="General"/>
          <w:gallery w:val="placeholder"/>
        </w:category>
        <w:types>
          <w:type w:val="bbPlcHdr"/>
        </w:types>
        <w:behaviors>
          <w:behavior w:val="content"/>
        </w:behaviors>
        <w:guid w:val="{953D093C-45BF-41BA-ADF3-CAD877C57FD2}"/>
      </w:docPartPr>
      <w:docPartBody>
        <w:p w:rsidR="00A63242" w:rsidRDefault="0057463D" w:rsidP="0057463D">
          <w:pPr>
            <w:pStyle w:val="1F80E3B9FD0942C4AB153049E4337E53"/>
          </w:pPr>
          <w:r>
            <w:rPr>
              <w:rStyle w:val="PlaceholderText"/>
              <w:rFonts w:eastAsiaTheme="minorHAnsi"/>
            </w:rPr>
            <w:t xml:space="preserve"> </w:t>
          </w:r>
        </w:p>
      </w:docPartBody>
    </w:docPart>
    <w:docPart>
      <w:docPartPr>
        <w:name w:val="774D0466CD4A4F50AFA6628215884390"/>
        <w:category>
          <w:name w:val="General"/>
          <w:gallery w:val="placeholder"/>
        </w:category>
        <w:types>
          <w:type w:val="bbPlcHdr"/>
        </w:types>
        <w:behaviors>
          <w:behavior w:val="content"/>
        </w:behaviors>
        <w:guid w:val="{41D23E62-BFBA-496C-8CAD-4B8CA16D1438}"/>
      </w:docPartPr>
      <w:docPartBody>
        <w:p w:rsidR="00A63242" w:rsidRDefault="0057463D" w:rsidP="0057463D">
          <w:pPr>
            <w:pStyle w:val="774D0466CD4A4F50AFA6628215884390"/>
          </w:pPr>
          <w:r>
            <w:rPr>
              <w:rStyle w:val="PlaceholderText"/>
              <w:rFonts w:eastAsiaTheme="minorHAnsi"/>
            </w:rPr>
            <w:t xml:space="preserve"> </w:t>
          </w:r>
        </w:p>
      </w:docPartBody>
    </w:docPart>
    <w:docPart>
      <w:docPartPr>
        <w:name w:val="159F03E0AA9C4611BF02DE500A2BA0C7"/>
        <w:category>
          <w:name w:val="General"/>
          <w:gallery w:val="placeholder"/>
        </w:category>
        <w:types>
          <w:type w:val="bbPlcHdr"/>
        </w:types>
        <w:behaviors>
          <w:behavior w:val="content"/>
        </w:behaviors>
        <w:guid w:val="{966FB1F0-2BB5-4429-9B2E-62A898FD7AFD}"/>
      </w:docPartPr>
      <w:docPartBody>
        <w:p w:rsidR="00A63242" w:rsidRDefault="0057463D" w:rsidP="0057463D">
          <w:pPr>
            <w:pStyle w:val="159F03E0AA9C4611BF02DE500A2BA0C7"/>
          </w:pPr>
          <w:r>
            <w:rPr>
              <w:rStyle w:val="PlaceholderText"/>
              <w:rFonts w:eastAsiaTheme="minorHAnsi"/>
            </w:rPr>
            <w:t xml:space="preserve"> </w:t>
          </w:r>
        </w:p>
      </w:docPartBody>
    </w:docPart>
    <w:docPart>
      <w:docPartPr>
        <w:name w:val="AA5B02864857446E8CAE919C396569B2"/>
        <w:category>
          <w:name w:val="General"/>
          <w:gallery w:val="placeholder"/>
        </w:category>
        <w:types>
          <w:type w:val="bbPlcHdr"/>
        </w:types>
        <w:behaviors>
          <w:behavior w:val="content"/>
        </w:behaviors>
        <w:guid w:val="{BDFE21F9-B0DE-4FAB-B4EC-18F5E5BCFBCA}"/>
      </w:docPartPr>
      <w:docPartBody>
        <w:p w:rsidR="00A63242" w:rsidRDefault="0057463D" w:rsidP="0057463D">
          <w:pPr>
            <w:pStyle w:val="AA5B02864857446E8CAE919C396569B2"/>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3D"/>
    <w:rsid w:val="0057463D"/>
    <w:rsid w:val="00A178B9"/>
    <w:rsid w:val="00A63242"/>
    <w:rsid w:val="00D75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63D"/>
    <w:rPr>
      <w:color w:val="808080"/>
    </w:rPr>
  </w:style>
  <w:style w:type="paragraph" w:customStyle="1" w:styleId="C3768EC4135D4DFBBDC764756D34B3B2">
    <w:name w:val="C3768EC4135D4DFBBDC764756D34B3B2"/>
    <w:rsid w:val="0057463D"/>
    <w:pPr>
      <w:spacing w:after="0" w:line="240" w:lineRule="auto"/>
      <w:ind w:left="720"/>
      <w:contextualSpacing/>
    </w:pPr>
    <w:rPr>
      <w:rFonts w:ascii="Calibri" w:eastAsia="Times New Roman" w:hAnsi="Calibri" w:cs="Calibri"/>
    </w:rPr>
  </w:style>
  <w:style w:type="paragraph" w:customStyle="1" w:styleId="C18888E270CD458A9BA5AE7D2315E73A">
    <w:name w:val="C18888E270CD458A9BA5AE7D2315E73A"/>
    <w:rsid w:val="0057463D"/>
  </w:style>
  <w:style w:type="paragraph" w:customStyle="1" w:styleId="F8C66BA48FBB42AEA6BDB3559966FBC1">
    <w:name w:val="F8C66BA48FBB42AEA6BDB3559966FBC1"/>
    <w:rsid w:val="0057463D"/>
  </w:style>
  <w:style w:type="paragraph" w:customStyle="1" w:styleId="C18888E270CD458A9BA5AE7D2315E73A1">
    <w:name w:val="C18888E270CD458A9BA5AE7D2315E73A1"/>
    <w:rsid w:val="0057463D"/>
    <w:pPr>
      <w:spacing w:after="0" w:line="240" w:lineRule="auto"/>
      <w:ind w:left="720"/>
      <w:contextualSpacing/>
    </w:pPr>
    <w:rPr>
      <w:rFonts w:ascii="Calibri" w:eastAsia="Times New Roman" w:hAnsi="Calibri" w:cs="Calibri"/>
    </w:rPr>
  </w:style>
  <w:style w:type="paragraph" w:customStyle="1" w:styleId="F8C66BA48FBB42AEA6BDB3559966FBC11">
    <w:name w:val="F8C66BA48FBB42AEA6BDB3559966FBC11"/>
    <w:rsid w:val="0057463D"/>
    <w:pPr>
      <w:spacing w:after="0" w:line="240" w:lineRule="auto"/>
      <w:ind w:left="720"/>
      <w:contextualSpacing/>
    </w:pPr>
    <w:rPr>
      <w:rFonts w:ascii="Calibri" w:eastAsia="Times New Roman" w:hAnsi="Calibri" w:cs="Calibri"/>
    </w:rPr>
  </w:style>
  <w:style w:type="paragraph" w:customStyle="1" w:styleId="46AC12012FBF4D50A707175A5B43C9A3">
    <w:name w:val="46AC12012FBF4D50A707175A5B43C9A3"/>
    <w:rsid w:val="0057463D"/>
  </w:style>
  <w:style w:type="paragraph" w:customStyle="1" w:styleId="C114ACEBA43445D19B71D6F4CB5F6D07">
    <w:name w:val="C114ACEBA43445D19B71D6F4CB5F6D07"/>
    <w:rsid w:val="0057463D"/>
  </w:style>
  <w:style w:type="paragraph" w:customStyle="1" w:styleId="872C925002394C70A63D26A8A5D0DCEB">
    <w:name w:val="872C925002394C70A63D26A8A5D0DCEB"/>
    <w:rsid w:val="0057463D"/>
  </w:style>
  <w:style w:type="paragraph" w:customStyle="1" w:styleId="FCBFC968F8244CB596500806C1719511">
    <w:name w:val="FCBFC968F8244CB596500806C1719511"/>
    <w:rsid w:val="0057463D"/>
  </w:style>
  <w:style w:type="paragraph" w:customStyle="1" w:styleId="C38FD78597884D85AE6D06D514A31ECE">
    <w:name w:val="C38FD78597884D85AE6D06D514A31ECE"/>
    <w:rsid w:val="0057463D"/>
  </w:style>
  <w:style w:type="paragraph" w:customStyle="1" w:styleId="FE248C5379094509B6F4DC57003B1E32">
    <w:name w:val="FE248C5379094509B6F4DC57003B1E32"/>
    <w:rsid w:val="0057463D"/>
  </w:style>
  <w:style w:type="paragraph" w:customStyle="1" w:styleId="00F3CB3FFE98465C83132AEDB2B1440D">
    <w:name w:val="00F3CB3FFE98465C83132AEDB2B1440D"/>
    <w:rsid w:val="0057463D"/>
  </w:style>
  <w:style w:type="paragraph" w:customStyle="1" w:styleId="D24DB22F91E84CD1B57FFAE826576C00">
    <w:name w:val="D24DB22F91E84CD1B57FFAE826576C00"/>
    <w:rsid w:val="0057463D"/>
  </w:style>
  <w:style w:type="paragraph" w:customStyle="1" w:styleId="C96057D87F304D8698C165AD815AEEA2">
    <w:name w:val="C96057D87F304D8698C165AD815AEEA2"/>
    <w:rsid w:val="0057463D"/>
  </w:style>
  <w:style w:type="paragraph" w:customStyle="1" w:styleId="6B98BB79B8004437AE8BD018FF47BD05">
    <w:name w:val="6B98BB79B8004437AE8BD018FF47BD05"/>
    <w:rsid w:val="0057463D"/>
  </w:style>
  <w:style w:type="paragraph" w:customStyle="1" w:styleId="F01E7B5CB0DC4261A64B7F315BE7080A">
    <w:name w:val="F01E7B5CB0DC4261A64B7F315BE7080A"/>
    <w:rsid w:val="0057463D"/>
  </w:style>
  <w:style w:type="paragraph" w:customStyle="1" w:styleId="58A78E78036C48F4AB25AD415512FFB1">
    <w:name w:val="58A78E78036C48F4AB25AD415512FFB1"/>
    <w:rsid w:val="0057463D"/>
  </w:style>
  <w:style w:type="paragraph" w:customStyle="1" w:styleId="95478DDBDD5D48939D5FE644CA68401F">
    <w:name w:val="95478DDBDD5D48939D5FE644CA68401F"/>
    <w:rsid w:val="0057463D"/>
  </w:style>
  <w:style w:type="paragraph" w:customStyle="1" w:styleId="C9410BC38678469DA58A4CEF31F84F67">
    <w:name w:val="C9410BC38678469DA58A4CEF31F84F67"/>
    <w:rsid w:val="0057463D"/>
  </w:style>
  <w:style w:type="paragraph" w:customStyle="1" w:styleId="5388B8EE282D486A98D9928A43F320DD">
    <w:name w:val="5388B8EE282D486A98D9928A43F320DD"/>
    <w:rsid w:val="0057463D"/>
  </w:style>
  <w:style w:type="paragraph" w:customStyle="1" w:styleId="29C8C6C870C24ECF930AD15CD0B648C9">
    <w:name w:val="29C8C6C870C24ECF930AD15CD0B648C9"/>
    <w:rsid w:val="0057463D"/>
  </w:style>
  <w:style w:type="paragraph" w:customStyle="1" w:styleId="AB2DAA4E535A4A58A83BD81B56200CF8">
    <w:name w:val="AB2DAA4E535A4A58A83BD81B56200CF8"/>
    <w:rsid w:val="0057463D"/>
  </w:style>
  <w:style w:type="paragraph" w:customStyle="1" w:styleId="629DCD00A85345C88ECE828720FEA0B6">
    <w:name w:val="629DCD00A85345C88ECE828720FEA0B6"/>
    <w:rsid w:val="0057463D"/>
  </w:style>
  <w:style w:type="paragraph" w:customStyle="1" w:styleId="6DFEE2A7D5424BA5A591DDE01ABA9DF3">
    <w:name w:val="6DFEE2A7D5424BA5A591DDE01ABA9DF3"/>
    <w:rsid w:val="0057463D"/>
  </w:style>
  <w:style w:type="paragraph" w:customStyle="1" w:styleId="249B340386C54E37AA403212D55FB507">
    <w:name w:val="249B340386C54E37AA403212D55FB507"/>
    <w:rsid w:val="0057463D"/>
  </w:style>
  <w:style w:type="paragraph" w:customStyle="1" w:styleId="92F3153D8C414D56BED62F34736D5C22">
    <w:name w:val="92F3153D8C414D56BED62F34736D5C22"/>
    <w:rsid w:val="0057463D"/>
  </w:style>
  <w:style w:type="paragraph" w:customStyle="1" w:styleId="D9019B3AEAEE44558333BBEFFBBCD2DE">
    <w:name w:val="D9019B3AEAEE44558333BBEFFBBCD2DE"/>
    <w:rsid w:val="0057463D"/>
  </w:style>
  <w:style w:type="paragraph" w:customStyle="1" w:styleId="C823E29D4E4849A38072EC76469CFC22">
    <w:name w:val="C823E29D4E4849A38072EC76469CFC22"/>
    <w:rsid w:val="0057463D"/>
  </w:style>
  <w:style w:type="paragraph" w:customStyle="1" w:styleId="6D4F2C8FBFAD4F68A1E1636FACF57989">
    <w:name w:val="6D4F2C8FBFAD4F68A1E1636FACF57989"/>
    <w:rsid w:val="0057463D"/>
  </w:style>
  <w:style w:type="paragraph" w:customStyle="1" w:styleId="265D516D18A3482F9691B7327F2FF629">
    <w:name w:val="265D516D18A3482F9691B7327F2FF629"/>
    <w:rsid w:val="0057463D"/>
  </w:style>
  <w:style w:type="paragraph" w:customStyle="1" w:styleId="28E9B7011EA844F5A5C9B04A15F50D0D">
    <w:name w:val="28E9B7011EA844F5A5C9B04A15F50D0D"/>
    <w:rsid w:val="0057463D"/>
  </w:style>
  <w:style w:type="paragraph" w:customStyle="1" w:styleId="F3C2CA23693E4C10BACCDEBC42C96683">
    <w:name w:val="F3C2CA23693E4C10BACCDEBC42C96683"/>
    <w:rsid w:val="0057463D"/>
  </w:style>
  <w:style w:type="paragraph" w:customStyle="1" w:styleId="90337C76DC3847D29C37BDA3126541E9">
    <w:name w:val="90337C76DC3847D29C37BDA3126541E9"/>
    <w:rsid w:val="0057463D"/>
  </w:style>
  <w:style w:type="paragraph" w:customStyle="1" w:styleId="1E9A422F2C6846A396268A7CC10544BB">
    <w:name w:val="1E9A422F2C6846A396268A7CC10544BB"/>
    <w:rsid w:val="0057463D"/>
  </w:style>
  <w:style w:type="paragraph" w:customStyle="1" w:styleId="E9F84AA6C32647F6AE4FE866784D5CDA">
    <w:name w:val="E9F84AA6C32647F6AE4FE866784D5CDA"/>
    <w:rsid w:val="0057463D"/>
  </w:style>
  <w:style w:type="paragraph" w:customStyle="1" w:styleId="4E51A5590902498EB8CC2D5447E90AD5">
    <w:name w:val="4E51A5590902498EB8CC2D5447E90AD5"/>
    <w:rsid w:val="0057463D"/>
  </w:style>
  <w:style w:type="paragraph" w:customStyle="1" w:styleId="D6986396127F4F65AE1E604BA7BF9AE1">
    <w:name w:val="D6986396127F4F65AE1E604BA7BF9AE1"/>
    <w:rsid w:val="0057463D"/>
  </w:style>
  <w:style w:type="paragraph" w:customStyle="1" w:styleId="9D1B2293F7C64BB592E45AD0E7159FEE">
    <w:name w:val="9D1B2293F7C64BB592E45AD0E7159FEE"/>
    <w:rsid w:val="0057463D"/>
  </w:style>
  <w:style w:type="paragraph" w:customStyle="1" w:styleId="20D0EBB928DC4535A34732FA43D7B2EB">
    <w:name w:val="20D0EBB928DC4535A34732FA43D7B2EB"/>
    <w:rsid w:val="0057463D"/>
  </w:style>
  <w:style w:type="paragraph" w:customStyle="1" w:styleId="B2F651DFC4464A9F885E760CF22947C8">
    <w:name w:val="B2F651DFC4464A9F885E760CF22947C8"/>
    <w:rsid w:val="0057463D"/>
  </w:style>
  <w:style w:type="paragraph" w:customStyle="1" w:styleId="7389BFAE4F664CFF986BF8A900C4D2A8">
    <w:name w:val="7389BFAE4F664CFF986BF8A900C4D2A8"/>
    <w:rsid w:val="0057463D"/>
  </w:style>
  <w:style w:type="paragraph" w:customStyle="1" w:styleId="F6AE27CE4E2F4EAA8DBE7CCC90998048">
    <w:name w:val="F6AE27CE4E2F4EAA8DBE7CCC90998048"/>
    <w:rsid w:val="0057463D"/>
  </w:style>
  <w:style w:type="paragraph" w:customStyle="1" w:styleId="F56E237F0BEB4DB4AA8A000989A1484E">
    <w:name w:val="F56E237F0BEB4DB4AA8A000989A1484E"/>
    <w:rsid w:val="0057463D"/>
  </w:style>
  <w:style w:type="paragraph" w:customStyle="1" w:styleId="31E4B0E50ED448EA9411F3D7369E6E29">
    <w:name w:val="31E4B0E50ED448EA9411F3D7369E6E29"/>
    <w:rsid w:val="0057463D"/>
  </w:style>
  <w:style w:type="paragraph" w:customStyle="1" w:styleId="8742E0C413F1400BB3477CAFA1E0A318">
    <w:name w:val="8742E0C413F1400BB3477CAFA1E0A318"/>
    <w:rsid w:val="0057463D"/>
  </w:style>
  <w:style w:type="paragraph" w:customStyle="1" w:styleId="1F59BEB00BD947008615400EED9B9200">
    <w:name w:val="1F59BEB00BD947008615400EED9B9200"/>
    <w:rsid w:val="0057463D"/>
  </w:style>
  <w:style w:type="paragraph" w:customStyle="1" w:styleId="85625E1D824D42468DA7DF502D50B56E">
    <w:name w:val="85625E1D824D42468DA7DF502D50B56E"/>
    <w:rsid w:val="0057463D"/>
  </w:style>
  <w:style w:type="paragraph" w:customStyle="1" w:styleId="9514F4B47DE24D20BC24829A5E11735E">
    <w:name w:val="9514F4B47DE24D20BC24829A5E11735E"/>
    <w:rsid w:val="0057463D"/>
  </w:style>
  <w:style w:type="paragraph" w:customStyle="1" w:styleId="1F80E3B9FD0942C4AB153049E4337E53">
    <w:name w:val="1F80E3B9FD0942C4AB153049E4337E53"/>
    <w:rsid w:val="0057463D"/>
  </w:style>
  <w:style w:type="paragraph" w:customStyle="1" w:styleId="774D0466CD4A4F50AFA6628215884390">
    <w:name w:val="774D0466CD4A4F50AFA6628215884390"/>
    <w:rsid w:val="0057463D"/>
  </w:style>
  <w:style w:type="paragraph" w:customStyle="1" w:styleId="159F03E0AA9C4611BF02DE500A2BA0C7">
    <w:name w:val="159F03E0AA9C4611BF02DE500A2BA0C7"/>
    <w:rsid w:val="0057463D"/>
  </w:style>
  <w:style w:type="paragraph" w:customStyle="1" w:styleId="AA5B02864857446E8CAE919C396569B2">
    <w:name w:val="AA5B02864857446E8CAE919C396569B2"/>
    <w:rsid w:val="00574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BA2A-EB12-4DF6-BEBE-8074B5B003AF}">
  <ds:schemaRefs>
    <ds:schemaRef ds:uri="http://schemas.openxmlformats.org/officeDocument/2006/bibliography"/>
  </ds:schemaRefs>
</ds:datastoreItem>
</file>

<file path=customXml/itemProps2.xml><?xml version="1.0" encoding="utf-8"?>
<ds:datastoreItem xmlns:ds="http://schemas.openxmlformats.org/officeDocument/2006/customXml" ds:itemID="{C64B1E3D-2E65-4153-9D77-CE8CF96A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Petriwskyj</dc:creator>
  <cp:keywords/>
  <dc:description/>
  <cp:lastModifiedBy>Andrea Petriwskyj</cp:lastModifiedBy>
  <cp:revision>5</cp:revision>
  <dcterms:created xsi:type="dcterms:W3CDTF">2017-01-29T10:18:00Z</dcterms:created>
  <dcterms:modified xsi:type="dcterms:W3CDTF">2017-01-29T10:29:00Z</dcterms:modified>
</cp:coreProperties>
</file>