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CAC4F" w14:textId="70B62085" w:rsidR="00D61347" w:rsidRDefault="00D61347" w:rsidP="00A54AF7">
      <w:pPr>
        <w:rPr>
          <w:b/>
          <w:color w:val="000000"/>
          <w:sz w:val="32"/>
        </w:rPr>
      </w:pPr>
      <w:r w:rsidRPr="00454FF1">
        <w:rPr>
          <w:b/>
          <w:color w:val="000000"/>
          <w:sz w:val="32"/>
        </w:rPr>
        <w:t xml:space="preserve">UQ </w:t>
      </w:r>
      <w:r w:rsidR="00C736FA">
        <w:rPr>
          <w:b/>
          <w:color w:val="000000"/>
          <w:sz w:val="32"/>
        </w:rPr>
        <w:t>Winter</w:t>
      </w:r>
      <w:r w:rsidRPr="00454FF1">
        <w:rPr>
          <w:b/>
          <w:color w:val="000000"/>
          <w:sz w:val="32"/>
        </w:rPr>
        <w:t xml:space="preserve"> </w:t>
      </w:r>
      <w:r w:rsidR="00CE063A">
        <w:rPr>
          <w:b/>
          <w:color w:val="000000"/>
          <w:sz w:val="32"/>
        </w:rPr>
        <w:t xml:space="preserve">2021 </w:t>
      </w:r>
      <w:r w:rsidRPr="00454FF1">
        <w:rPr>
          <w:b/>
          <w:color w:val="000000"/>
          <w:sz w:val="32"/>
        </w:rPr>
        <w:t>Research Project Description</w:t>
      </w:r>
      <w:r w:rsidR="00941E04">
        <w:rPr>
          <w:b/>
          <w:color w:val="000000"/>
          <w:sz w:val="32"/>
        </w:rPr>
        <w:t xml:space="preserve"> </w:t>
      </w:r>
    </w:p>
    <w:p w14:paraId="5CD9B4E0" w14:textId="77777777" w:rsidR="00D61347" w:rsidRDefault="00D61347" w:rsidP="00A54AF7">
      <w:pPr>
        <w:rPr>
          <w:color w:val="000000"/>
        </w:rPr>
      </w:pPr>
    </w:p>
    <w:tbl>
      <w:tblPr>
        <w:tblStyle w:val="TableGrid"/>
        <w:tblW w:w="0" w:type="auto"/>
        <w:tblInd w:w="108" w:type="dxa"/>
        <w:tblLook w:val="04A0" w:firstRow="1" w:lastRow="0" w:firstColumn="1" w:lastColumn="0" w:noHBand="0" w:noVBand="1"/>
      </w:tblPr>
      <w:tblGrid>
        <w:gridCol w:w="1958"/>
        <w:gridCol w:w="6950"/>
      </w:tblGrid>
      <w:tr w:rsidR="00D61347" w:rsidRPr="00454FF1" w14:paraId="4A32339A" w14:textId="77777777" w:rsidTr="00FA2569">
        <w:tc>
          <w:tcPr>
            <w:tcW w:w="1985" w:type="dxa"/>
            <w:shd w:val="clear" w:color="auto" w:fill="F2F2F2" w:themeFill="background1" w:themeFillShade="F2"/>
          </w:tcPr>
          <w:p w14:paraId="26FCE851" w14:textId="77777777" w:rsidR="00D61347" w:rsidRPr="00454FF1" w:rsidRDefault="00D61347">
            <w:pPr>
              <w:rPr>
                <w:rFonts w:cstheme="minorHAnsi"/>
                <w:b/>
              </w:rPr>
            </w:pPr>
            <w:r w:rsidRPr="00454FF1">
              <w:rPr>
                <w:rFonts w:cstheme="minorHAnsi"/>
                <w:b/>
                <w:color w:val="000000"/>
              </w:rPr>
              <w:t>Project title:</w:t>
            </w:r>
            <w:r w:rsidRPr="00454FF1">
              <w:rPr>
                <w:rStyle w:val="apple-converted-space"/>
                <w:rFonts w:cstheme="minorHAnsi"/>
                <w:b/>
                <w:bCs/>
                <w:color w:val="000000"/>
                <w:bdr w:val="none" w:sz="0" w:space="0" w:color="auto" w:frame="1"/>
              </w:rPr>
              <w:t> </w:t>
            </w:r>
          </w:p>
        </w:tc>
        <w:tc>
          <w:tcPr>
            <w:tcW w:w="7149" w:type="dxa"/>
          </w:tcPr>
          <w:p w14:paraId="4F693754" w14:textId="60111E2E" w:rsidR="00D61347" w:rsidRPr="00454FF1" w:rsidRDefault="00644221">
            <w:pPr>
              <w:rPr>
                <w:rStyle w:val="Strong"/>
                <w:rFonts w:cstheme="minorHAnsi"/>
                <w:color w:val="000000"/>
                <w:bdr w:val="none" w:sz="0" w:space="0" w:color="auto" w:frame="1"/>
              </w:rPr>
            </w:pPr>
            <w:r>
              <w:rPr>
                <w:rStyle w:val="Strong"/>
                <w:rFonts w:cstheme="minorHAnsi"/>
                <w:color w:val="000000"/>
                <w:bdr w:val="none" w:sz="0" w:space="0" w:color="auto" w:frame="1"/>
              </w:rPr>
              <w:t>Evaluation of g</w:t>
            </w:r>
            <w:r>
              <w:rPr>
                <w:rStyle w:val="Strong"/>
                <w:color w:val="000000"/>
                <w:bdr w:val="none" w:sz="0" w:space="0" w:color="auto" w:frame="1"/>
              </w:rPr>
              <w:t xml:space="preserve">raduate year processes </w:t>
            </w:r>
            <w:r w:rsidR="008E0AA1">
              <w:rPr>
                <w:rStyle w:val="Strong"/>
                <w:rFonts w:cstheme="minorHAnsi"/>
                <w:color w:val="000000"/>
                <w:bdr w:val="none" w:sz="0" w:space="0" w:color="auto" w:frame="1"/>
              </w:rPr>
              <w:t>at Queensland Children’s Hospital</w:t>
            </w:r>
          </w:p>
          <w:p w14:paraId="127C6B6F" w14:textId="77777777" w:rsidR="00D61347" w:rsidRPr="00454FF1" w:rsidRDefault="00D61347">
            <w:pPr>
              <w:rPr>
                <w:rFonts w:cstheme="minorHAnsi"/>
                <w:b/>
              </w:rPr>
            </w:pPr>
          </w:p>
        </w:tc>
      </w:tr>
      <w:tr w:rsidR="00FA2569" w:rsidRPr="00454FF1" w14:paraId="0D4C79F9" w14:textId="77777777" w:rsidTr="00BD291E">
        <w:trPr>
          <w:trHeight w:val="459"/>
        </w:trPr>
        <w:tc>
          <w:tcPr>
            <w:tcW w:w="1985" w:type="dxa"/>
            <w:shd w:val="clear" w:color="auto" w:fill="F2F2F2" w:themeFill="background1" w:themeFillShade="F2"/>
          </w:tcPr>
          <w:p w14:paraId="02F27038" w14:textId="77777777" w:rsidR="00FA2569" w:rsidRPr="00454FF1" w:rsidRDefault="00FA2569" w:rsidP="00572718">
            <w:pPr>
              <w:rPr>
                <w:rFonts w:cstheme="minorHAnsi"/>
                <w:b/>
              </w:rPr>
            </w:pPr>
            <w:r w:rsidRPr="00454FF1">
              <w:rPr>
                <w:rFonts w:cstheme="minorHAnsi"/>
                <w:b/>
              </w:rPr>
              <w:t>Project duration:</w:t>
            </w:r>
          </w:p>
        </w:tc>
        <w:tc>
          <w:tcPr>
            <w:tcW w:w="7149" w:type="dxa"/>
          </w:tcPr>
          <w:p w14:paraId="29C7BC95" w14:textId="46AB843C" w:rsidR="00FA2569" w:rsidRPr="00941E04" w:rsidRDefault="00BD291E" w:rsidP="00572718">
            <w:pPr>
              <w:rPr>
                <w:rFonts w:cstheme="minorHAnsi"/>
              </w:rPr>
            </w:pPr>
            <w:r>
              <w:rPr>
                <w:rFonts w:cstheme="minorHAnsi"/>
              </w:rPr>
              <w:t>Four weeks</w:t>
            </w:r>
          </w:p>
          <w:p w14:paraId="5A01ACBB" w14:textId="77777777" w:rsidR="00FA2569" w:rsidRPr="00454FF1" w:rsidRDefault="00FA2569" w:rsidP="008E0AA1">
            <w:pPr>
              <w:rPr>
                <w:rFonts w:cstheme="minorHAnsi"/>
                <w:i/>
              </w:rPr>
            </w:pPr>
          </w:p>
        </w:tc>
      </w:tr>
      <w:tr w:rsidR="00FA2569" w:rsidRPr="00454FF1" w14:paraId="3A615CD4" w14:textId="77777777" w:rsidTr="00FA2569">
        <w:tc>
          <w:tcPr>
            <w:tcW w:w="1985" w:type="dxa"/>
            <w:shd w:val="clear" w:color="auto" w:fill="F2F2F2" w:themeFill="background1" w:themeFillShade="F2"/>
          </w:tcPr>
          <w:p w14:paraId="49EFF87C" w14:textId="77777777" w:rsidR="00FA2569" w:rsidRPr="00454FF1" w:rsidRDefault="00FA2569" w:rsidP="00572718">
            <w:pPr>
              <w:rPr>
                <w:rFonts w:cstheme="minorHAnsi"/>
                <w:b/>
              </w:rPr>
            </w:pPr>
            <w:r w:rsidRPr="00454FF1">
              <w:rPr>
                <w:rFonts w:cstheme="minorHAnsi"/>
                <w:b/>
                <w:color w:val="000000"/>
              </w:rPr>
              <w:t>Description:</w:t>
            </w:r>
          </w:p>
        </w:tc>
        <w:tc>
          <w:tcPr>
            <w:tcW w:w="7149" w:type="dxa"/>
          </w:tcPr>
          <w:p w14:paraId="49C507B9" w14:textId="5806CBEB" w:rsidR="008E0AA1" w:rsidRPr="008E0AA1" w:rsidRDefault="008E0AA1" w:rsidP="008E0AA1">
            <w:pPr>
              <w:rPr>
                <w:rFonts w:cstheme="minorHAnsi"/>
              </w:rPr>
            </w:pPr>
            <w:r>
              <w:rPr>
                <w:rFonts w:cstheme="minorHAnsi"/>
              </w:rPr>
              <w:t>Background</w:t>
            </w:r>
            <w:r w:rsidR="009C5728">
              <w:rPr>
                <w:rFonts w:cstheme="minorHAnsi"/>
              </w:rPr>
              <w:t>:</w:t>
            </w:r>
          </w:p>
          <w:p w14:paraId="42620A53" w14:textId="401FF06C" w:rsidR="00FA2569" w:rsidRDefault="00644221" w:rsidP="008E0AA1">
            <w:r>
              <w:t xml:space="preserve">The graduate year involves supported employment that extends the theoretical content </w:t>
            </w:r>
            <w:r w:rsidR="00937230">
              <w:t xml:space="preserve">included in the tertiary education and consolidates the nurses’ education and practice.  The support provided varies between hospitals and health services but typically includes an extended orientation and </w:t>
            </w:r>
            <w:r w:rsidR="009C5728">
              <w:t>supernumerary</w:t>
            </w:r>
            <w:r w:rsidR="00937230">
              <w:t xml:space="preserve"> period, educational workshops, and ongoing assessment</w:t>
            </w:r>
            <w:r w:rsidR="004B6F2C">
              <w:t xml:space="preserve"> over a twelve month period</w:t>
            </w:r>
            <w:r w:rsidR="00937230">
              <w:t xml:space="preserve">.   Some graduate programs offer full time employment, others only offer part time employment. Some graduate programs rotate students around different areas of the hospital with the period of rotation varying between three to six months. Some hospitals do not offer any rotation at all. </w:t>
            </w:r>
            <w:r w:rsidR="00937230">
              <w:rPr>
                <w:rFonts w:cstheme="minorHAnsi"/>
              </w:rPr>
              <w:t>Q</w:t>
            </w:r>
            <w:r w:rsidR="00937230">
              <w:t xml:space="preserve">ueensland Children’s Hospital employ approximately </w:t>
            </w:r>
            <w:r w:rsidR="00147323">
              <w:t>50</w:t>
            </w:r>
            <w:r w:rsidR="00937230">
              <w:t xml:space="preserve"> graduate nurses each year</w:t>
            </w:r>
            <w:r w:rsidR="00147323">
              <w:t xml:space="preserve"> for a 12month duration, with one</w:t>
            </w:r>
            <w:r w:rsidR="004B6F2C">
              <w:t xml:space="preserve"> or two</w:t>
            </w:r>
            <w:r w:rsidR="00147323">
              <w:t xml:space="preserve"> rotation</w:t>
            </w:r>
            <w:r w:rsidR="004B6F2C">
              <w:t>s at 0.8FTE</w:t>
            </w:r>
            <w:r w:rsidR="00937230">
              <w:t>.</w:t>
            </w:r>
          </w:p>
          <w:p w14:paraId="28441B97" w14:textId="77777777" w:rsidR="00937230" w:rsidRDefault="00937230" w:rsidP="008E0AA1">
            <w:pPr>
              <w:rPr>
                <w:rFonts w:cstheme="minorHAnsi"/>
              </w:rPr>
            </w:pPr>
          </w:p>
          <w:p w14:paraId="5ECDD43B" w14:textId="17C9E797" w:rsidR="00937230" w:rsidRDefault="00937230" w:rsidP="008E0AA1">
            <w:pPr>
              <w:rPr>
                <w:rFonts w:cstheme="minorHAnsi"/>
              </w:rPr>
            </w:pPr>
            <w:r>
              <w:rPr>
                <w:rFonts w:cstheme="minorHAnsi"/>
              </w:rPr>
              <w:t>Aim</w:t>
            </w:r>
            <w:r w:rsidR="009C5728">
              <w:rPr>
                <w:rFonts w:cstheme="minorHAnsi"/>
              </w:rPr>
              <w:t>:</w:t>
            </w:r>
          </w:p>
          <w:p w14:paraId="163EA1B3" w14:textId="77777777" w:rsidR="00937230" w:rsidRDefault="00937230" w:rsidP="008E0AA1">
            <w:pPr>
              <w:rPr>
                <w:rFonts w:cstheme="minorHAnsi"/>
              </w:rPr>
            </w:pPr>
            <w:r>
              <w:rPr>
                <w:rFonts w:cstheme="minorHAnsi"/>
              </w:rPr>
              <w:t xml:space="preserve">The aim of this project is to explore alternative graduate year processes in a paediatric facility from the perspective of the graduate nurse and the organisation. </w:t>
            </w:r>
          </w:p>
          <w:p w14:paraId="6E694847" w14:textId="098967F6" w:rsidR="009C5728" w:rsidRDefault="009C5728" w:rsidP="008E0AA1">
            <w:pPr>
              <w:rPr>
                <w:rFonts w:cstheme="minorHAnsi"/>
              </w:rPr>
            </w:pPr>
          </w:p>
          <w:p w14:paraId="7766079B" w14:textId="1D96A0C9" w:rsidR="009C5728" w:rsidRDefault="009C5728" w:rsidP="008E0AA1">
            <w:pPr>
              <w:rPr>
                <w:rFonts w:cstheme="minorHAnsi"/>
              </w:rPr>
            </w:pPr>
            <w:r>
              <w:rPr>
                <w:rFonts w:cstheme="minorHAnsi"/>
              </w:rPr>
              <w:t xml:space="preserve">Method: </w:t>
            </w:r>
          </w:p>
          <w:p w14:paraId="36A2FA10" w14:textId="1398FD22" w:rsidR="009C5728" w:rsidRDefault="009C5728" w:rsidP="008E0AA1">
            <w:pPr>
              <w:rPr>
                <w:rFonts w:cstheme="minorHAnsi"/>
              </w:rPr>
            </w:pPr>
            <w:r>
              <w:rPr>
                <w:rFonts w:cstheme="minorHAnsi"/>
              </w:rPr>
              <w:t xml:space="preserve">Principally a qualitative methodological approach using interviews and focus groups to explore the perspectives of students and the organisation around graduate year processes. </w:t>
            </w:r>
          </w:p>
          <w:p w14:paraId="6001A69A" w14:textId="1CCFE3F7" w:rsidR="009C5728" w:rsidRPr="008E0AA1" w:rsidRDefault="009C5728" w:rsidP="008E0AA1">
            <w:pPr>
              <w:rPr>
                <w:rFonts w:cstheme="minorHAnsi"/>
              </w:rPr>
            </w:pPr>
          </w:p>
        </w:tc>
      </w:tr>
      <w:tr w:rsidR="00FA2569" w:rsidRPr="00454FF1" w14:paraId="10579CE2" w14:textId="77777777" w:rsidTr="009C5728">
        <w:trPr>
          <w:trHeight w:val="1678"/>
        </w:trPr>
        <w:tc>
          <w:tcPr>
            <w:tcW w:w="1985" w:type="dxa"/>
            <w:shd w:val="clear" w:color="auto" w:fill="F2F2F2" w:themeFill="background1" w:themeFillShade="F2"/>
          </w:tcPr>
          <w:p w14:paraId="443306A9" w14:textId="77777777" w:rsidR="00FA2569" w:rsidRPr="00454FF1" w:rsidRDefault="004175CE">
            <w:pPr>
              <w:rPr>
                <w:rFonts w:cstheme="minorHAnsi"/>
                <w:b/>
              </w:rPr>
            </w:pPr>
            <w:r>
              <w:rPr>
                <w:rFonts w:cstheme="minorHAnsi"/>
                <w:b/>
              </w:rPr>
              <w:t>Expected outcomes and deliverables:</w:t>
            </w:r>
          </w:p>
        </w:tc>
        <w:tc>
          <w:tcPr>
            <w:tcW w:w="7149" w:type="dxa"/>
          </w:tcPr>
          <w:p w14:paraId="4689A55A" w14:textId="50C7F01E" w:rsidR="008E0AA1" w:rsidRPr="00941E04" w:rsidRDefault="009C5728" w:rsidP="00D61347">
            <w:pPr>
              <w:rPr>
                <w:rFonts w:cstheme="minorHAnsi"/>
                <w:color w:val="000000"/>
              </w:rPr>
            </w:pPr>
            <w:r>
              <w:rPr>
                <w:rFonts w:cstheme="minorHAnsi"/>
                <w:color w:val="000000"/>
              </w:rPr>
              <w:t>The successful applicant will contribute substantially to a scoping review to identify the evidentiary basis of graduate year processes</w:t>
            </w:r>
            <w:r w:rsidR="004B6F2C">
              <w:rPr>
                <w:rFonts w:cstheme="minorHAnsi"/>
                <w:color w:val="000000"/>
              </w:rPr>
              <w:t xml:space="preserve"> including duration and rotation</w:t>
            </w:r>
            <w:r>
              <w:rPr>
                <w:rFonts w:cstheme="minorHAnsi"/>
                <w:color w:val="000000"/>
              </w:rPr>
              <w:t xml:space="preserve">. They will also have the opportunity to participate in data collection through focus groups and interviews.  The scholar will be cited as an author on the scoping review. </w:t>
            </w:r>
          </w:p>
          <w:p w14:paraId="35120BB3" w14:textId="77777777" w:rsidR="00FA2569" w:rsidRPr="00454FF1" w:rsidRDefault="00FA2569" w:rsidP="009C5728">
            <w:pPr>
              <w:rPr>
                <w:rFonts w:cstheme="minorHAnsi"/>
                <w:i/>
              </w:rPr>
            </w:pPr>
          </w:p>
        </w:tc>
      </w:tr>
      <w:tr w:rsidR="00FA2569" w:rsidRPr="00454FF1" w14:paraId="0A27120A" w14:textId="77777777" w:rsidTr="009C5728">
        <w:trPr>
          <w:trHeight w:val="788"/>
        </w:trPr>
        <w:tc>
          <w:tcPr>
            <w:tcW w:w="1985" w:type="dxa"/>
            <w:shd w:val="clear" w:color="auto" w:fill="F2F2F2" w:themeFill="background1" w:themeFillShade="F2"/>
          </w:tcPr>
          <w:p w14:paraId="0C2A4F30" w14:textId="77777777" w:rsidR="00FA2569" w:rsidRPr="00454FF1" w:rsidRDefault="00FA2569" w:rsidP="00D61347">
            <w:pPr>
              <w:rPr>
                <w:rFonts w:cstheme="minorHAnsi"/>
                <w:b/>
              </w:rPr>
            </w:pPr>
            <w:r w:rsidRPr="00454FF1">
              <w:rPr>
                <w:rFonts w:cstheme="minorHAnsi"/>
                <w:b/>
              </w:rPr>
              <w:t>Suitable for:</w:t>
            </w:r>
          </w:p>
        </w:tc>
        <w:tc>
          <w:tcPr>
            <w:tcW w:w="7149" w:type="dxa"/>
          </w:tcPr>
          <w:p w14:paraId="2DC8EF9F" w14:textId="246787D4" w:rsidR="008E0AA1" w:rsidRDefault="008E0AA1" w:rsidP="00D61347">
            <w:pPr>
              <w:rPr>
                <w:rFonts w:cstheme="minorHAnsi"/>
                <w:color w:val="000000"/>
              </w:rPr>
            </w:pPr>
            <w:r>
              <w:rPr>
                <w:rFonts w:cstheme="minorHAnsi"/>
                <w:color w:val="000000"/>
              </w:rPr>
              <w:t>This project is particularly suited to final year UQ nursing students</w:t>
            </w:r>
            <w:r w:rsidR="00BD291E">
              <w:rPr>
                <w:rFonts w:cstheme="minorHAnsi"/>
                <w:color w:val="000000"/>
              </w:rPr>
              <w:t xml:space="preserve"> with skills in database searching (eg Pubmed &amp; Cinahl)</w:t>
            </w:r>
            <w:r>
              <w:rPr>
                <w:rFonts w:cstheme="minorHAnsi"/>
                <w:color w:val="000000"/>
              </w:rPr>
              <w:t xml:space="preserve">.  </w:t>
            </w:r>
          </w:p>
          <w:p w14:paraId="05052980" w14:textId="77777777" w:rsidR="008E0AA1" w:rsidRDefault="008E0AA1" w:rsidP="00D61347">
            <w:pPr>
              <w:rPr>
                <w:rFonts w:cstheme="minorHAnsi"/>
                <w:color w:val="000000"/>
              </w:rPr>
            </w:pPr>
          </w:p>
          <w:p w14:paraId="7FBCD43D" w14:textId="77777777" w:rsidR="00FA2569" w:rsidRPr="00454FF1" w:rsidRDefault="00FA2569" w:rsidP="00D61347">
            <w:pPr>
              <w:rPr>
                <w:rFonts w:cstheme="minorHAnsi"/>
                <w:i/>
              </w:rPr>
            </w:pPr>
          </w:p>
        </w:tc>
      </w:tr>
      <w:tr w:rsidR="00FA2569" w:rsidRPr="00454FF1" w14:paraId="510D945A" w14:textId="77777777" w:rsidTr="00FA2569">
        <w:tc>
          <w:tcPr>
            <w:tcW w:w="1985" w:type="dxa"/>
            <w:shd w:val="clear" w:color="auto" w:fill="F2F2F2" w:themeFill="background1" w:themeFillShade="F2"/>
          </w:tcPr>
          <w:p w14:paraId="17EBB013" w14:textId="77777777" w:rsidR="00FA2569" w:rsidRDefault="00C20DAA" w:rsidP="00572718">
            <w:pPr>
              <w:rPr>
                <w:rFonts w:cstheme="minorHAnsi"/>
                <w:b/>
              </w:rPr>
            </w:pPr>
            <w:r>
              <w:rPr>
                <w:rFonts w:cstheme="minorHAnsi"/>
                <w:b/>
              </w:rPr>
              <w:t xml:space="preserve">Primary </w:t>
            </w:r>
            <w:r w:rsidR="00FA2569" w:rsidRPr="00454FF1">
              <w:rPr>
                <w:rFonts w:cstheme="minorHAnsi"/>
                <w:b/>
              </w:rPr>
              <w:t>Supervisor:</w:t>
            </w:r>
          </w:p>
          <w:p w14:paraId="47CE8359" w14:textId="77777777" w:rsidR="00C20DAA" w:rsidRPr="00454FF1" w:rsidRDefault="00C20DAA" w:rsidP="00572718">
            <w:pPr>
              <w:rPr>
                <w:rFonts w:cstheme="minorHAnsi"/>
                <w:b/>
              </w:rPr>
            </w:pPr>
          </w:p>
        </w:tc>
        <w:tc>
          <w:tcPr>
            <w:tcW w:w="7149" w:type="dxa"/>
          </w:tcPr>
          <w:p w14:paraId="5891BAE2" w14:textId="723F1B81" w:rsidR="00FA2569" w:rsidRPr="00941E04" w:rsidRDefault="008E0AA1" w:rsidP="00FA2569">
            <w:pPr>
              <w:rPr>
                <w:rFonts w:cstheme="minorHAnsi"/>
              </w:rPr>
            </w:pPr>
            <w:r>
              <w:rPr>
                <w:rFonts w:cstheme="minorHAnsi"/>
              </w:rPr>
              <w:t>D</w:t>
            </w:r>
            <w:r>
              <w:t>r Jacqueline Jauncey-Cooke</w:t>
            </w:r>
          </w:p>
          <w:p w14:paraId="69BB49DD" w14:textId="77777777" w:rsidR="00FA2569" w:rsidRPr="00454FF1" w:rsidRDefault="00FA2569" w:rsidP="00FA2569">
            <w:pPr>
              <w:rPr>
                <w:rFonts w:cstheme="minorHAnsi"/>
                <w:i/>
              </w:rPr>
            </w:pPr>
          </w:p>
        </w:tc>
      </w:tr>
      <w:tr w:rsidR="00FA2569" w:rsidRPr="00454FF1" w14:paraId="751BC42E" w14:textId="77777777" w:rsidTr="00941E04">
        <w:trPr>
          <w:trHeight w:val="446"/>
        </w:trPr>
        <w:tc>
          <w:tcPr>
            <w:tcW w:w="1985" w:type="dxa"/>
            <w:shd w:val="clear" w:color="auto" w:fill="F2F2F2" w:themeFill="background1" w:themeFillShade="F2"/>
          </w:tcPr>
          <w:p w14:paraId="11011E36" w14:textId="77777777" w:rsidR="00FA2569" w:rsidRPr="00454FF1" w:rsidRDefault="00FA2569" w:rsidP="00D61347">
            <w:pPr>
              <w:rPr>
                <w:rFonts w:cstheme="minorHAnsi"/>
                <w:b/>
              </w:rPr>
            </w:pPr>
            <w:r>
              <w:rPr>
                <w:rFonts w:cstheme="minorHAnsi"/>
                <w:b/>
              </w:rPr>
              <w:t>Further info:</w:t>
            </w:r>
          </w:p>
        </w:tc>
        <w:tc>
          <w:tcPr>
            <w:tcW w:w="7149" w:type="dxa"/>
          </w:tcPr>
          <w:p w14:paraId="72F0A51A" w14:textId="0AD80170" w:rsidR="00FA2569" w:rsidRDefault="009C5728" w:rsidP="00FA2569">
            <w:pPr>
              <w:rPr>
                <w:rFonts w:cstheme="minorHAnsi"/>
              </w:rPr>
            </w:pPr>
            <w:r>
              <w:rPr>
                <w:rFonts w:cstheme="minorHAnsi"/>
              </w:rPr>
              <w:t>j.jaunceycooke@uq.edu.au</w:t>
            </w:r>
          </w:p>
          <w:p w14:paraId="14FACC16" w14:textId="77777777" w:rsidR="00420ADF" w:rsidRDefault="00420ADF" w:rsidP="00FA2569">
            <w:pPr>
              <w:rPr>
                <w:rFonts w:cstheme="minorHAnsi"/>
              </w:rPr>
            </w:pPr>
          </w:p>
          <w:p w14:paraId="2657105F" w14:textId="77777777" w:rsidR="00941E04" w:rsidRPr="00941E04" w:rsidRDefault="00941E04" w:rsidP="009C5728">
            <w:pPr>
              <w:rPr>
                <w:rFonts w:cstheme="minorHAnsi"/>
              </w:rPr>
            </w:pPr>
          </w:p>
        </w:tc>
      </w:tr>
    </w:tbl>
    <w:p w14:paraId="45421757" w14:textId="1347C056" w:rsidR="00A54AF7" w:rsidRDefault="00A54AF7" w:rsidP="009C5728"/>
    <w:sectPr w:rsidR="00A54A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625"/>
    <w:rsid w:val="00147323"/>
    <w:rsid w:val="001C1584"/>
    <w:rsid w:val="0033453B"/>
    <w:rsid w:val="003570F0"/>
    <w:rsid w:val="003E7355"/>
    <w:rsid w:val="004175CE"/>
    <w:rsid w:val="00420ADF"/>
    <w:rsid w:val="00454FF1"/>
    <w:rsid w:val="004B6F2C"/>
    <w:rsid w:val="004C1625"/>
    <w:rsid w:val="00501DB5"/>
    <w:rsid w:val="00502FC5"/>
    <w:rsid w:val="00572429"/>
    <w:rsid w:val="00644221"/>
    <w:rsid w:val="008E0AA1"/>
    <w:rsid w:val="00937230"/>
    <w:rsid w:val="00941E04"/>
    <w:rsid w:val="009C5728"/>
    <w:rsid w:val="00A54AF7"/>
    <w:rsid w:val="00A85667"/>
    <w:rsid w:val="00BA289F"/>
    <w:rsid w:val="00BD291E"/>
    <w:rsid w:val="00C20DAA"/>
    <w:rsid w:val="00C736FA"/>
    <w:rsid w:val="00CE063A"/>
    <w:rsid w:val="00D61347"/>
    <w:rsid w:val="00DA33AE"/>
    <w:rsid w:val="00FA25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3EEA4"/>
  <w15:docId w15:val="{EDF1DA3F-3A43-453F-A88E-52472A5E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AF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4AF7"/>
    <w:rPr>
      <w:color w:val="0000FF" w:themeColor="hyperlink"/>
      <w:u w:val="single"/>
    </w:rPr>
  </w:style>
  <w:style w:type="table" w:styleId="TableGrid">
    <w:name w:val="Table Grid"/>
    <w:basedOn w:val="TableNormal"/>
    <w:uiPriority w:val="59"/>
    <w:rsid w:val="00D6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347"/>
    <w:pPr>
      <w:spacing w:before="100" w:beforeAutospacing="1" w:after="100" w:afterAutospacing="1"/>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61347"/>
    <w:rPr>
      <w:b/>
      <w:bCs/>
    </w:rPr>
  </w:style>
  <w:style w:type="character" w:customStyle="1" w:styleId="apple-converted-space">
    <w:name w:val="apple-converted-space"/>
    <w:basedOn w:val="DefaultParagraphFont"/>
    <w:rsid w:val="00D61347"/>
  </w:style>
  <w:style w:type="character" w:customStyle="1" w:styleId="apple-style-span">
    <w:name w:val="apple-style-span"/>
    <w:basedOn w:val="DefaultParagraphFont"/>
    <w:rsid w:val="00D61347"/>
  </w:style>
  <w:style w:type="paragraph" w:styleId="BalloonText">
    <w:name w:val="Balloon Text"/>
    <w:basedOn w:val="Normal"/>
    <w:link w:val="BalloonTextChar"/>
    <w:uiPriority w:val="99"/>
    <w:semiHidden/>
    <w:unhideWhenUsed/>
    <w:rsid w:val="008E0A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805155">
      <w:bodyDiv w:val="1"/>
      <w:marLeft w:val="0"/>
      <w:marRight w:val="0"/>
      <w:marTop w:val="0"/>
      <w:marBottom w:val="0"/>
      <w:divBdr>
        <w:top w:val="none" w:sz="0" w:space="0" w:color="auto"/>
        <w:left w:val="none" w:sz="0" w:space="0" w:color="auto"/>
        <w:bottom w:val="none" w:sz="0" w:space="0" w:color="auto"/>
        <w:right w:val="none" w:sz="0" w:space="0" w:color="auto"/>
      </w:divBdr>
    </w:div>
    <w:div w:id="1557740431">
      <w:bodyDiv w:val="1"/>
      <w:marLeft w:val="0"/>
      <w:marRight w:val="0"/>
      <w:marTop w:val="0"/>
      <w:marBottom w:val="0"/>
      <w:divBdr>
        <w:top w:val="none" w:sz="0" w:space="0" w:color="auto"/>
        <w:left w:val="none" w:sz="0" w:space="0" w:color="auto"/>
        <w:bottom w:val="none" w:sz="0" w:space="0" w:color="auto"/>
        <w:right w:val="none" w:sz="0" w:space="0" w:color="auto"/>
      </w:divBdr>
    </w:div>
    <w:div w:id="20587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Mitchell</dc:creator>
  <cp:lastModifiedBy>Marion Carrett</cp:lastModifiedBy>
  <cp:revision>6</cp:revision>
  <dcterms:created xsi:type="dcterms:W3CDTF">2021-02-18T06:32:00Z</dcterms:created>
  <dcterms:modified xsi:type="dcterms:W3CDTF">2021-02-23T03:43:00Z</dcterms:modified>
</cp:coreProperties>
</file>