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themeColor="background1"/>
  <w:body>
    <w:p w14:paraId="52D8387D" w14:textId="31E0685C" w:rsidR="00A1219F" w:rsidRPr="00A1219F" w:rsidRDefault="002468B1" w:rsidP="007D76B0">
      <w:pPr>
        <w:pStyle w:val="Heading1"/>
        <w:spacing w:before="120"/>
        <w:ind w:right="-709"/>
        <w:rPr>
          <w:b/>
        </w:rPr>
      </w:pPr>
      <w:r>
        <w:rPr>
          <w:b/>
        </w:rPr>
        <w:t>2027 Summer Research Project Template</w:t>
      </w:r>
    </w:p>
    <w:p w14:paraId="10BD64D3" w14:textId="37B78798" w:rsidR="00A1219F" w:rsidRDefault="002468B1" w:rsidP="002468B1">
      <w:pPr>
        <w:pStyle w:val="BodyText"/>
      </w:pPr>
      <w:r w:rsidRPr="002468B1">
        <w:t>Help us present your project in a way that connects with the right students. Thoughtful, engaging descriptions tend to attract stronger and more suitable applications. Thank you for putting a project forward</w:t>
      </w:r>
      <w:r>
        <w:t xml:space="preserve"> - </w:t>
      </w:r>
      <w:r w:rsidRPr="002468B1">
        <w:t>these programs rely on your contribution, and we couldn’t do it without you.</w:t>
      </w:r>
    </w:p>
    <w:tbl>
      <w:tblPr>
        <w:tblStyle w:val="TableUQLined"/>
        <w:tblpPr w:leftFromText="180" w:rightFromText="180" w:vertAnchor="text" w:horzAnchor="margin" w:tblpY="44"/>
        <w:tblW w:w="9776" w:type="dxa"/>
        <w:tblLayout w:type="fixed"/>
        <w:tblLook w:val="04A0" w:firstRow="1" w:lastRow="0" w:firstColumn="1" w:lastColumn="0" w:noHBand="0" w:noVBand="1"/>
      </w:tblPr>
      <w:tblGrid>
        <w:gridCol w:w="1985"/>
        <w:gridCol w:w="7791"/>
      </w:tblGrid>
      <w:tr w:rsidR="002468B1" w:rsidRPr="00A1219F" w14:paraId="385CBC8D" w14:textId="77777777" w:rsidTr="002468B1">
        <w:trPr>
          <w:cnfStyle w:val="100000000000" w:firstRow="1" w:lastRow="0" w:firstColumn="0" w:lastColumn="0" w:oddVBand="0" w:evenVBand="0" w:oddHBand="0" w:evenHBand="0" w:firstRowFirstColumn="0" w:firstRowLastColumn="0" w:lastRowFirstColumn="0" w:lastRowLastColumn="0"/>
          <w:trHeight w:val="428"/>
        </w:trPr>
        <w:tc>
          <w:tcPr>
            <w:tcW w:w="1985" w:type="dxa"/>
            <w:vAlign w:val="center"/>
          </w:tcPr>
          <w:p w14:paraId="4CD19E1C" w14:textId="7E552499" w:rsidR="002468B1" w:rsidRPr="00A1219F" w:rsidRDefault="002468B1" w:rsidP="002468B1">
            <w:pPr>
              <w:rPr>
                <w:b/>
              </w:rPr>
            </w:pPr>
            <w:r>
              <w:rPr>
                <w:b/>
              </w:rPr>
              <w:t>Section</w:t>
            </w:r>
          </w:p>
        </w:tc>
        <w:tc>
          <w:tcPr>
            <w:tcW w:w="7791" w:type="dxa"/>
            <w:vAlign w:val="center"/>
          </w:tcPr>
          <w:p w14:paraId="20AB7F80" w14:textId="17C2514A" w:rsidR="002468B1" w:rsidRPr="00A1219F" w:rsidRDefault="002468B1" w:rsidP="002468B1">
            <w:pPr>
              <w:rPr>
                <w:b/>
              </w:rPr>
            </w:pPr>
            <w:r>
              <w:rPr>
                <w:b/>
              </w:rPr>
              <w:t>Description</w:t>
            </w:r>
          </w:p>
        </w:tc>
      </w:tr>
      <w:tr w:rsidR="002468B1" w:rsidRPr="00A1219F" w14:paraId="3A58C20D" w14:textId="77777777" w:rsidTr="002468B1">
        <w:trPr>
          <w:trHeight w:val="903"/>
        </w:trPr>
        <w:tc>
          <w:tcPr>
            <w:tcW w:w="1985" w:type="dxa"/>
            <w:vAlign w:val="center"/>
          </w:tcPr>
          <w:p w14:paraId="7A25E66F" w14:textId="30828AB8" w:rsidR="002468B1" w:rsidRPr="00A1219F" w:rsidRDefault="002468B1" w:rsidP="002468B1">
            <w:pPr>
              <w:spacing w:after="160" w:line="259" w:lineRule="auto"/>
              <w:rPr>
                <w:rFonts w:ascii="Arial" w:eastAsia="Calibri" w:hAnsi="Arial" w:cs="Arial"/>
                <w:sz w:val="22"/>
              </w:rPr>
            </w:pPr>
            <w:r>
              <w:rPr>
                <w:rFonts w:ascii="Arial" w:hAnsi="Arial" w:cs="Arial"/>
                <w:b/>
              </w:rPr>
              <w:t>Project title</w:t>
            </w:r>
          </w:p>
        </w:tc>
        <w:tc>
          <w:tcPr>
            <w:tcW w:w="7791" w:type="dxa"/>
            <w:vAlign w:val="center"/>
          </w:tcPr>
          <w:p w14:paraId="1B062AD6" w14:textId="34046041" w:rsidR="002468B1" w:rsidRPr="00A1219F" w:rsidRDefault="0024206D" w:rsidP="002468B1">
            <w:r>
              <w:t>Water immersion for labour and birth: A scoping review of evidence, context and research gaps</w:t>
            </w:r>
          </w:p>
        </w:tc>
      </w:tr>
      <w:tr w:rsidR="002468B1" w:rsidRPr="00A1219F" w14:paraId="0F593B7B" w14:textId="77777777" w:rsidTr="002468B1">
        <w:trPr>
          <w:cnfStyle w:val="000000010000" w:firstRow="0" w:lastRow="0" w:firstColumn="0" w:lastColumn="0" w:oddVBand="0" w:evenVBand="0" w:oddHBand="0" w:evenHBand="1" w:firstRowFirstColumn="0" w:firstRowLastColumn="0" w:lastRowFirstColumn="0" w:lastRowLastColumn="0"/>
          <w:trHeight w:val="1122"/>
        </w:trPr>
        <w:tc>
          <w:tcPr>
            <w:tcW w:w="1985" w:type="dxa"/>
            <w:vAlign w:val="center"/>
          </w:tcPr>
          <w:p w14:paraId="2DCD3CAF" w14:textId="77777777" w:rsidR="002468B1" w:rsidRDefault="002468B1" w:rsidP="002468B1">
            <w:pPr>
              <w:rPr>
                <w:rFonts w:ascii="Arial" w:hAnsi="Arial" w:cs="Arial"/>
                <w:b/>
                <w:color w:val="FFFFFF" w:themeColor="background1"/>
              </w:rPr>
            </w:pPr>
            <w:r w:rsidRPr="002468B1">
              <w:rPr>
                <w:rFonts w:ascii="Arial" w:hAnsi="Arial" w:cs="Arial"/>
                <w:b/>
              </w:rPr>
              <w:t>Hours &amp; delivery</w:t>
            </w:r>
          </w:p>
          <w:p w14:paraId="35D49E13" w14:textId="41BA9D7F" w:rsidR="002468B1" w:rsidRPr="002468B1" w:rsidRDefault="002468B1" w:rsidP="002468B1">
            <w:pPr>
              <w:rPr>
                <w:rFonts w:ascii="Arial" w:hAnsi="Arial" w:cs="Arial"/>
                <w:bCs/>
                <w:sz w:val="28"/>
              </w:rPr>
            </w:pPr>
          </w:p>
        </w:tc>
        <w:tc>
          <w:tcPr>
            <w:tcW w:w="7791" w:type="dxa"/>
            <w:vAlign w:val="center"/>
          </w:tcPr>
          <w:p w14:paraId="37774E12" w14:textId="65544C96" w:rsidR="00CF6518" w:rsidRDefault="00CF6518" w:rsidP="0024206D">
            <w:r w:rsidRPr="0024206D">
              <w:t>30 hours per week for six consecutive weeks</w:t>
            </w:r>
            <w:r w:rsidR="00DF49B8">
              <w:t xml:space="preserve">, </w:t>
            </w:r>
            <w:r w:rsidRPr="0024206D">
              <w:t>Hybrid</w:t>
            </w:r>
            <w:r w:rsidR="00DF49B8">
              <w:t xml:space="preserve">, </w:t>
            </w:r>
            <w:r w:rsidRPr="0024206D">
              <w:t>Brisbane, Queensland / Online</w:t>
            </w:r>
          </w:p>
          <w:p w14:paraId="7740FE96" w14:textId="77777777" w:rsidR="0024206D" w:rsidRDefault="0024206D" w:rsidP="0024206D"/>
          <w:p w14:paraId="76FAD4E3" w14:textId="79DB906F" w:rsidR="00CF6518" w:rsidRDefault="00CF6518" w:rsidP="0024206D">
            <w:r w:rsidRPr="008C4B42">
              <w:rPr>
                <w:b/>
                <w:bCs/>
              </w:rPr>
              <w:t>Project period:</w:t>
            </w:r>
            <w:r w:rsidRPr="0024206D">
              <w:t xml:space="preserve"> 11 January–19 February 2027. The project will run for six consecutive weeks within this period, with no extension required or anticipated.</w:t>
            </w:r>
          </w:p>
          <w:p w14:paraId="5AE23C57" w14:textId="77777777" w:rsidR="0024206D" w:rsidRDefault="0024206D" w:rsidP="0024206D"/>
          <w:p w14:paraId="38C10077" w14:textId="6E0B0994" w:rsidR="002468B1" w:rsidRPr="00A1219F" w:rsidRDefault="00CF6518" w:rsidP="0024206D">
            <w:r w:rsidRPr="0024206D">
              <w:t>The workload will be approximately 30 hours each week. Working days and times will be agreed flexibly between the student and supervisor, taking account of the student’s other commitments. Activities will be primarily online, supported by scheduled in-person or video meetings. The student must remain enrolled at UQ for the full program period.</w:t>
            </w:r>
          </w:p>
        </w:tc>
      </w:tr>
      <w:tr w:rsidR="002468B1" w:rsidRPr="00A1219F" w14:paraId="53D965CC" w14:textId="77777777" w:rsidTr="002468B1">
        <w:trPr>
          <w:trHeight w:val="1124"/>
        </w:trPr>
        <w:tc>
          <w:tcPr>
            <w:tcW w:w="1985" w:type="dxa"/>
            <w:vAlign w:val="center"/>
          </w:tcPr>
          <w:p w14:paraId="0A1D6044" w14:textId="758265BE" w:rsidR="002468B1" w:rsidRPr="00447F31" w:rsidRDefault="002468B1" w:rsidP="002468B1">
            <w:pPr>
              <w:rPr>
                <w:rFonts w:ascii="Arial" w:hAnsi="Arial" w:cs="Arial"/>
                <w:b/>
                <w:sz w:val="28"/>
              </w:rPr>
            </w:pPr>
            <w:r w:rsidRPr="002468B1">
              <w:rPr>
                <w:rFonts w:ascii="Arial" w:hAnsi="Arial" w:cs="Arial"/>
                <w:b/>
              </w:rPr>
              <w:t xml:space="preserve">About the project </w:t>
            </w:r>
            <w:r w:rsidRPr="002468B1">
              <w:rPr>
                <w:rFonts w:ascii="Arial" w:hAnsi="Arial" w:cs="Arial"/>
                <w:bCs/>
              </w:rPr>
              <w:t>(150–250 words)</w:t>
            </w:r>
          </w:p>
        </w:tc>
        <w:tc>
          <w:tcPr>
            <w:tcW w:w="7791" w:type="dxa"/>
            <w:vAlign w:val="center"/>
          </w:tcPr>
          <w:p w14:paraId="76A5B1A7" w14:textId="77777777" w:rsidR="00D71ECF" w:rsidRDefault="00D71ECF" w:rsidP="0024206D">
            <w:r w:rsidRPr="0024206D">
              <w:t>Water immersion for labour and birth is used internationally as a non-pharmacological option for comfort, pain management and physiological birth. Existing systematic reviews have largely examined clinical outcomes, including epidural use, mode of birth, perineal trauma, postpartum haemorrhage and neonatal outcomes. However, the current literature remains difficult to interpret from a woman-centred perspective. Studies use inconsistent definitions of water immersion, often combine labour immersion and waterbirth, report different outcomes, and may provide limited information about care setting, model of care, eligibility, equity, informed choice and women’s experiences.</w:t>
            </w:r>
          </w:p>
          <w:p w14:paraId="4915CDD4" w14:textId="77777777" w:rsidR="004447B9" w:rsidRDefault="004447B9" w:rsidP="0024206D"/>
          <w:p w14:paraId="4D9D38F8" w14:textId="37CCDBB7" w:rsidR="00D71ECF" w:rsidRDefault="00D71ECF" w:rsidP="0024206D">
            <w:r w:rsidRPr="0024206D">
              <w:t>This six-week Summer Research Program project will contribute to a broad scoping review that maps how water immersion for labour and birth has been studied internationally. Rather than duplicating existing effectiveness reviews, it will examine clinical, experiential, implementation, safety, workforce and equity evidence. The review will identify which populations, settings, intervention approaches, outcomes and perspectives are represented—and what remains under-researched.</w:t>
            </w:r>
          </w:p>
          <w:p w14:paraId="05233732" w14:textId="77777777" w:rsidR="004447B9" w:rsidRDefault="004447B9" w:rsidP="0024206D"/>
          <w:p w14:paraId="239F721D" w14:textId="64860964" w:rsidR="00D71ECF" w:rsidRDefault="00D71ECF" w:rsidP="0024206D">
            <w:r w:rsidRPr="0024206D">
              <w:t xml:space="preserve">The central question is: </w:t>
            </w:r>
            <w:r w:rsidRPr="004447B9">
              <w:rPr>
                <w:b/>
                <w:bCs/>
              </w:rPr>
              <w:t>How has water immersion for labour and birth been studied internationally, which populations, care contexts, outcomes and perspectives are represented, and what gaps should guide future woman-centred research?</w:t>
            </w:r>
          </w:p>
          <w:p w14:paraId="006753BF" w14:textId="77777777" w:rsidR="004447B9" w:rsidRDefault="004447B9" w:rsidP="0024206D"/>
          <w:p w14:paraId="2402B74B" w14:textId="330921ED" w:rsidR="002468B1" w:rsidRPr="00A1219F" w:rsidRDefault="00D71ECF" w:rsidP="0024206D">
            <w:r w:rsidRPr="0024206D">
              <w:t>The student will make a defined contribution to a publication-oriented review by helping to search, screen and map the evidence, and by identifying research and reporting gaps relevant to maternity care, midwifery practice and health-service improvement.</w:t>
            </w:r>
          </w:p>
        </w:tc>
      </w:tr>
      <w:tr w:rsidR="002468B1" w:rsidRPr="00A1219F" w14:paraId="29B9A2BF" w14:textId="77777777" w:rsidTr="002468B1">
        <w:trPr>
          <w:cnfStyle w:val="000000010000" w:firstRow="0" w:lastRow="0" w:firstColumn="0" w:lastColumn="0" w:oddVBand="0" w:evenVBand="0" w:oddHBand="0" w:evenHBand="1" w:firstRowFirstColumn="0" w:firstRowLastColumn="0" w:lastRowFirstColumn="0" w:lastRowLastColumn="0"/>
          <w:trHeight w:val="700"/>
        </w:trPr>
        <w:tc>
          <w:tcPr>
            <w:tcW w:w="1985" w:type="dxa"/>
            <w:vAlign w:val="center"/>
          </w:tcPr>
          <w:p w14:paraId="14410BF9" w14:textId="77777777" w:rsidR="002468B1" w:rsidRDefault="002468B1" w:rsidP="002468B1">
            <w:pPr>
              <w:rPr>
                <w:rFonts w:ascii="Arial" w:hAnsi="Arial" w:cs="Arial"/>
                <w:b/>
                <w:color w:val="FFFFFF" w:themeColor="background1"/>
              </w:rPr>
            </w:pPr>
            <w:r w:rsidRPr="002468B1">
              <w:rPr>
                <w:rFonts w:ascii="Arial" w:hAnsi="Arial" w:cs="Arial"/>
                <w:b/>
              </w:rPr>
              <w:t>What you'll do</w:t>
            </w:r>
          </w:p>
          <w:p w14:paraId="4925AFF5" w14:textId="2D417E44" w:rsidR="002468B1" w:rsidRPr="002468B1" w:rsidRDefault="002468B1" w:rsidP="002468B1">
            <w:pPr>
              <w:rPr>
                <w:rFonts w:ascii="Arial" w:hAnsi="Arial" w:cs="Arial"/>
                <w:bCs/>
              </w:rPr>
            </w:pPr>
            <w:r>
              <w:rPr>
                <w:rFonts w:ascii="Arial" w:hAnsi="Arial" w:cs="Arial"/>
                <w:bCs/>
              </w:rPr>
              <w:t>(100-150 words)</w:t>
            </w:r>
          </w:p>
        </w:tc>
        <w:tc>
          <w:tcPr>
            <w:tcW w:w="7791" w:type="dxa"/>
            <w:vAlign w:val="center"/>
          </w:tcPr>
          <w:p w14:paraId="61253E75" w14:textId="77777777" w:rsidR="00834F4D" w:rsidRDefault="00834F4D" w:rsidP="0024206D">
            <w:r w:rsidRPr="0024206D">
              <w:t>During the six-week project, you will work with the supervisory team to apply an established scoping-review protocol. You will assist with systematic searches of databases; screen titles, abstracts and selected full texts against clear eligibility criteria; and maintain a transparent record of review decisions.</w:t>
            </w:r>
          </w:p>
          <w:p w14:paraId="23C66DD0" w14:textId="77777777" w:rsidR="004447B9" w:rsidRDefault="004447B9" w:rsidP="0024206D"/>
          <w:p w14:paraId="6CD9E62B" w14:textId="17048747" w:rsidR="00834F4D" w:rsidRDefault="00834F4D" w:rsidP="0024206D">
            <w:r w:rsidRPr="0024206D">
              <w:t>You will extract data using a structured spreadsheet or review platform. Information may include country, maternity-care setting, model of care, participants’ characteristics, eligibility criteria, type and timing of water immersion, whether birth occurred in water, outcomes measured, and women’s, families’ or clinicians’ perspectives. You will help organise data into descriptive tables and an evidence map, and identify areas where evidence is absent, inconsistently reported or not readily transferable across settings.</w:t>
            </w:r>
          </w:p>
          <w:p w14:paraId="45DC2664" w14:textId="46448E64" w:rsidR="002468B1" w:rsidRPr="002468B1" w:rsidRDefault="00834F4D" w:rsidP="0024206D">
            <w:r w:rsidRPr="0024206D">
              <w:lastRenderedPageBreak/>
              <w:t>You will attend regular supervision meetings and contribute to a progress report, a visual summary of emerging findings, and draft material for the review manuscript. No clinical placement, participant recruitment or direct contact with patients is involved.</w:t>
            </w:r>
          </w:p>
        </w:tc>
      </w:tr>
      <w:tr w:rsidR="002468B1" w:rsidRPr="00A1219F" w14:paraId="43D61496" w14:textId="77777777" w:rsidTr="002468B1">
        <w:trPr>
          <w:trHeight w:val="694"/>
        </w:trPr>
        <w:tc>
          <w:tcPr>
            <w:tcW w:w="1985" w:type="dxa"/>
            <w:vAlign w:val="center"/>
          </w:tcPr>
          <w:p w14:paraId="51A539C0" w14:textId="1CFD5194" w:rsidR="002468B1" w:rsidRPr="002468B1" w:rsidRDefault="002468B1" w:rsidP="002468B1">
            <w:pPr>
              <w:rPr>
                <w:rFonts w:ascii="Arial" w:hAnsi="Arial" w:cs="Arial"/>
                <w:b/>
              </w:rPr>
            </w:pPr>
            <w:r w:rsidRPr="002468B1">
              <w:rPr>
                <w:rFonts w:ascii="Arial" w:hAnsi="Arial" w:cs="Arial"/>
                <w:b/>
              </w:rPr>
              <w:lastRenderedPageBreak/>
              <w:t xml:space="preserve">What you'll learn </w:t>
            </w:r>
            <w:r w:rsidRPr="002468B1">
              <w:rPr>
                <w:rFonts w:ascii="Arial" w:hAnsi="Arial" w:cs="Arial"/>
                <w:bCs/>
              </w:rPr>
              <w:t>(100–150 words)</w:t>
            </w:r>
          </w:p>
        </w:tc>
        <w:tc>
          <w:tcPr>
            <w:tcW w:w="7791" w:type="dxa"/>
            <w:vAlign w:val="center"/>
          </w:tcPr>
          <w:p w14:paraId="4D6A69C5" w14:textId="2ACC79B7" w:rsidR="006C0770" w:rsidRDefault="006C0770" w:rsidP="0024206D">
            <w:r w:rsidRPr="0024206D">
              <w:t>You will gain supervised, hands-on experience in a rigorous evidence-synthesis project. You will learn how to apply a research protocol, conduct structured database searching, screen research literature systematically, extract data consistently and document decisions transparently. You will develop familiarity with reference</w:t>
            </w:r>
            <w:r w:rsidR="00393C21">
              <w:t xml:space="preserve"> </w:t>
            </w:r>
            <w:r w:rsidRPr="0024206D">
              <w:t>management, review and spreadsheet tools and learn how review findings are organised into tables, evidence maps and clear written summaries.</w:t>
            </w:r>
          </w:p>
          <w:p w14:paraId="1B873AB3" w14:textId="77777777" w:rsidR="005C4D68" w:rsidRDefault="005C4D68" w:rsidP="0024206D"/>
          <w:p w14:paraId="4AA555B6" w14:textId="0F89B4B8" w:rsidR="002468B1" w:rsidRPr="002468B1" w:rsidRDefault="006C0770" w:rsidP="0024206D">
            <w:r w:rsidRPr="0024206D">
              <w:t>The project will strengthen your ability to critically interpret maternity research. You will explore how study design, terminology, outcome selection, care setting and missing contextual information can shape conclusions about an intervention. You will also develop insight into woman-centred care, health equity and implementation in maternity services. Regular feedback will support you to build confidence in scientific writing, concise oral communication and translation of research findings for academic and non-academic audiences. These skills are transferable to honours, postgraduate study, clinical research, health policy and quality-improvement work.</w:t>
            </w:r>
          </w:p>
        </w:tc>
      </w:tr>
      <w:tr w:rsidR="002468B1" w:rsidRPr="00A1219F" w14:paraId="0023BD84" w14:textId="77777777" w:rsidTr="002468B1">
        <w:trPr>
          <w:cnfStyle w:val="000000010000" w:firstRow="0" w:lastRow="0" w:firstColumn="0" w:lastColumn="0" w:oddVBand="0" w:evenVBand="0" w:oddHBand="0" w:evenHBand="1" w:firstRowFirstColumn="0" w:firstRowLastColumn="0" w:lastRowFirstColumn="0" w:lastRowLastColumn="0"/>
          <w:trHeight w:val="702"/>
        </w:trPr>
        <w:tc>
          <w:tcPr>
            <w:tcW w:w="1985" w:type="dxa"/>
            <w:vAlign w:val="center"/>
          </w:tcPr>
          <w:p w14:paraId="06E0A6CC" w14:textId="156F6074" w:rsidR="002468B1" w:rsidRPr="002468B1" w:rsidRDefault="002468B1" w:rsidP="002468B1">
            <w:pPr>
              <w:rPr>
                <w:rFonts w:ascii="Arial" w:hAnsi="Arial" w:cs="Arial"/>
                <w:b/>
              </w:rPr>
            </w:pPr>
            <w:r w:rsidRPr="002468B1">
              <w:rPr>
                <w:rFonts w:ascii="Arial" w:hAnsi="Arial" w:cs="Arial"/>
                <w:b/>
              </w:rPr>
              <w:t xml:space="preserve">Project outcomes </w:t>
            </w:r>
            <w:r w:rsidRPr="002468B1">
              <w:rPr>
                <w:rFonts w:ascii="Arial" w:hAnsi="Arial" w:cs="Arial"/>
                <w:bCs/>
              </w:rPr>
              <w:t>(75–125 words)</w:t>
            </w:r>
          </w:p>
        </w:tc>
        <w:tc>
          <w:tcPr>
            <w:tcW w:w="7791" w:type="dxa"/>
            <w:vAlign w:val="center"/>
          </w:tcPr>
          <w:p w14:paraId="38DEDABA" w14:textId="77777777" w:rsidR="00C90474" w:rsidRDefault="00C90474" w:rsidP="0024206D">
            <w:r w:rsidRPr="0024206D">
              <w:t>By the end of the six-week project, the student will have contributed to a structured review dataset, an evidence map and descriptive tables that characterise research on water immersion for labour and birth. The student will also contribute to a brief project report and visual summary suitable for the Summer Research Program showcase.</w:t>
            </w:r>
          </w:p>
          <w:p w14:paraId="542040FF" w14:textId="77777777" w:rsidR="00C66A31" w:rsidRDefault="00C66A31" w:rsidP="0024206D"/>
          <w:p w14:paraId="736B8D97" w14:textId="1D6F5BC4" w:rsidR="002468B1" w:rsidRPr="002468B1" w:rsidRDefault="00C90474" w:rsidP="0024206D">
            <w:r w:rsidRPr="0024206D">
              <w:t>The broader research team will use these outputs to complete a scoping-review manuscript for submission to a peer-reviewed midwifery or women’s-health journal. The review is expected to identify priorities for future research, including clearer intervention definitions; more consistent, woman-centred outcome reporting; improved reporting of care setting and model of care; and greater attention to equity, access, implementation and women’s and clinicians’ perspectives. Authorship will be considered under institutional policy and recognised contribution criteria.</w:t>
            </w:r>
          </w:p>
        </w:tc>
      </w:tr>
      <w:tr w:rsidR="002468B1" w:rsidRPr="00A1219F" w14:paraId="2754AEDC" w14:textId="77777777" w:rsidTr="002468B1">
        <w:trPr>
          <w:trHeight w:val="915"/>
        </w:trPr>
        <w:tc>
          <w:tcPr>
            <w:tcW w:w="1985" w:type="dxa"/>
            <w:vAlign w:val="center"/>
          </w:tcPr>
          <w:p w14:paraId="490B9A00" w14:textId="28D415EA" w:rsidR="002468B1" w:rsidRPr="002468B1" w:rsidRDefault="002468B1" w:rsidP="002468B1">
            <w:pPr>
              <w:rPr>
                <w:rFonts w:ascii="Arial" w:hAnsi="Arial" w:cs="Arial"/>
                <w:b/>
              </w:rPr>
            </w:pPr>
            <w:r w:rsidRPr="002468B1">
              <w:rPr>
                <w:rFonts w:ascii="Arial" w:hAnsi="Arial" w:cs="Arial"/>
                <w:b/>
              </w:rPr>
              <w:t xml:space="preserve">Who should apply? </w:t>
            </w:r>
            <w:r w:rsidRPr="002468B1">
              <w:rPr>
                <w:rFonts w:ascii="Arial" w:hAnsi="Arial" w:cs="Arial"/>
                <w:bCs/>
              </w:rPr>
              <w:t>(75–125 words)</w:t>
            </w:r>
          </w:p>
        </w:tc>
        <w:tc>
          <w:tcPr>
            <w:tcW w:w="7791" w:type="dxa"/>
            <w:vAlign w:val="center"/>
          </w:tcPr>
          <w:p w14:paraId="6AB6B0D8" w14:textId="23035F13" w:rsidR="00576FA8" w:rsidRDefault="00576FA8" w:rsidP="0024206D">
            <w:r w:rsidRPr="0024206D">
              <w:t xml:space="preserve">This project is suitable for an enrolled UQ undergraduate, honours or postgraduate coursework student with an academic record and disciplinary background relevant to the project. </w:t>
            </w:r>
            <w:r w:rsidR="005936A4">
              <w:t>The project is targeted at a midwifery student</w:t>
            </w:r>
            <w:r w:rsidR="005D1111">
              <w:t xml:space="preserve"> however, any student who is interested in maternity care can apply</w:t>
            </w:r>
            <w:r w:rsidRPr="0024206D">
              <w:t>. Students must remain enrolled for the full Summer Research Program period.</w:t>
            </w:r>
          </w:p>
          <w:p w14:paraId="31B75ACA" w14:textId="77777777" w:rsidR="00C66A31" w:rsidRDefault="00C66A31" w:rsidP="0024206D"/>
          <w:p w14:paraId="5D1FC851" w14:textId="746A6BD2" w:rsidR="002468B1" w:rsidRPr="002468B1" w:rsidRDefault="00576FA8" w:rsidP="0024206D">
            <w:r w:rsidRPr="0024206D">
              <w:t>It suits students interested in maternity care, women’s health, evidence-based practice, health equity or research methods. You should be organised, curious and comfortable reading academic literature. Strong written communication, attention to detail and the capacity to work independently while following a structured protocol are important. Prior experience with literature searching, reference management, Excel, qualitative research or evidence reviews is welcome but not essential; training and support will be provided.</w:t>
            </w:r>
          </w:p>
        </w:tc>
      </w:tr>
      <w:tr w:rsidR="002468B1" w:rsidRPr="00A1219F" w14:paraId="3A3A2AC0" w14:textId="77777777" w:rsidTr="002468B1">
        <w:trPr>
          <w:cnfStyle w:val="000000010000" w:firstRow="0" w:lastRow="0" w:firstColumn="0" w:lastColumn="0" w:oddVBand="0" w:evenVBand="0" w:oddHBand="0" w:evenHBand="1" w:firstRowFirstColumn="0" w:firstRowLastColumn="0" w:lastRowFirstColumn="0" w:lastRowLastColumn="0"/>
          <w:trHeight w:val="915"/>
        </w:trPr>
        <w:tc>
          <w:tcPr>
            <w:tcW w:w="1985" w:type="dxa"/>
            <w:vAlign w:val="center"/>
          </w:tcPr>
          <w:p w14:paraId="1F19708C" w14:textId="4842202A" w:rsidR="002468B1" w:rsidRPr="002468B1" w:rsidRDefault="002468B1" w:rsidP="002468B1">
            <w:pPr>
              <w:rPr>
                <w:rFonts w:ascii="Arial" w:hAnsi="Arial" w:cs="Arial"/>
                <w:b/>
              </w:rPr>
            </w:pPr>
            <w:r w:rsidRPr="002468B1">
              <w:rPr>
                <w:rFonts w:ascii="Arial" w:hAnsi="Arial" w:cs="Arial"/>
                <w:b/>
              </w:rPr>
              <w:t xml:space="preserve">Team &amp; supervision </w:t>
            </w:r>
            <w:r w:rsidRPr="002468B1">
              <w:rPr>
                <w:rFonts w:ascii="Arial" w:hAnsi="Arial" w:cs="Arial"/>
                <w:bCs/>
              </w:rPr>
              <w:t>(75–125 words)</w:t>
            </w:r>
          </w:p>
        </w:tc>
        <w:tc>
          <w:tcPr>
            <w:tcW w:w="7791" w:type="dxa"/>
            <w:vAlign w:val="center"/>
          </w:tcPr>
          <w:p w14:paraId="3B4447B1" w14:textId="7F52FAA7" w:rsidR="00DB1D03" w:rsidRDefault="00DB1D03" w:rsidP="008C4B42">
            <w:r w:rsidRPr="008C4B42">
              <w:t xml:space="preserve">The student will be supervised by </w:t>
            </w:r>
            <w:r w:rsidR="000B568A">
              <w:t>Associate Professor Megan Cooper and Dr Glenda Hawley</w:t>
            </w:r>
            <w:r w:rsidR="001C0097">
              <w:t>. Megan is</w:t>
            </w:r>
            <w:r w:rsidRPr="008C4B42">
              <w:t xml:space="preserve"> an academic and clinical researcher in midwifery and maternity care with </w:t>
            </w:r>
            <w:r w:rsidR="001C0097">
              <w:t>a significant track record of research examining</w:t>
            </w:r>
            <w:r w:rsidRPr="008C4B42">
              <w:t xml:space="preserve"> </w:t>
            </w:r>
            <w:r w:rsidR="001C0097">
              <w:t>water immersion for labour and birth</w:t>
            </w:r>
            <w:r w:rsidR="007C46C6">
              <w:t>. All supervisors have extensive</w:t>
            </w:r>
            <w:r w:rsidR="001C0097">
              <w:t xml:space="preserve"> expertise in </w:t>
            </w:r>
            <w:r w:rsidRPr="008C4B42">
              <w:t xml:space="preserve">woman-centred practice, maternity safety, evidence synthesis and midwifery education. The project will be based within </w:t>
            </w:r>
            <w:r w:rsidR="00046872">
              <w:t>the School of Nursing, Midwifery and Social Work</w:t>
            </w:r>
            <w:r w:rsidRPr="008C4B42">
              <w:t xml:space="preserve"> at The University of Queensland.</w:t>
            </w:r>
          </w:p>
          <w:p w14:paraId="2FC39D91" w14:textId="77777777" w:rsidR="00046872" w:rsidRDefault="00046872" w:rsidP="008C4B42"/>
          <w:p w14:paraId="2DFF67B4" w14:textId="7E8093D8" w:rsidR="002468B1" w:rsidRPr="002468B1" w:rsidRDefault="00DB1D03" w:rsidP="008C4B42">
            <w:r w:rsidRPr="008C4B42">
              <w:t>The supervisor</w:t>
            </w:r>
            <w:r w:rsidR="00046872">
              <w:t>s</w:t>
            </w:r>
            <w:r w:rsidRPr="008C4B42">
              <w:t xml:space="preserve"> will provide at least one hour of supervision each week, delivered in person or by video call, in line with Summer Research Program requirements. Additional contact and feedback may be provided as needed. The student will receive an orientation to the review protocol, resources, research-integrity expectations and weekly milestones. Depending on the research team, the student may also work with collaborators with expertise in clinical midwifery, maternity policy, consumer partnership, qualitative research, evidence synthesis or implementation science.</w:t>
            </w:r>
          </w:p>
        </w:tc>
      </w:tr>
      <w:tr w:rsidR="002468B1" w:rsidRPr="00A1219F" w14:paraId="2F0E1609" w14:textId="77777777" w:rsidTr="002468B1">
        <w:trPr>
          <w:trHeight w:val="1102"/>
        </w:trPr>
        <w:tc>
          <w:tcPr>
            <w:tcW w:w="1985" w:type="dxa"/>
            <w:vAlign w:val="center"/>
          </w:tcPr>
          <w:p w14:paraId="6486D0BA" w14:textId="2E0F5F01" w:rsidR="002468B1" w:rsidRPr="002468B1" w:rsidRDefault="002468B1" w:rsidP="002468B1">
            <w:pPr>
              <w:rPr>
                <w:rFonts w:ascii="Arial" w:hAnsi="Arial" w:cs="Arial"/>
                <w:b/>
              </w:rPr>
            </w:pPr>
            <w:r w:rsidRPr="002468B1">
              <w:rPr>
                <w:rFonts w:ascii="Arial" w:hAnsi="Arial" w:cs="Arial"/>
                <w:b/>
              </w:rPr>
              <w:lastRenderedPageBreak/>
              <w:t xml:space="preserve">Additional opportunities </w:t>
            </w:r>
            <w:r w:rsidRPr="002468B1">
              <w:rPr>
                <w:rFonts w:ascii="Arial" w:hAnsi="Arial" w:cs="Arial"/>
                <w:bCs/>
              </w:rPr>
              <w:t>(optional)</w:t>
            </w:r>
          </w:p>
        </w:tc>
        <w:tc>
          <w:tcPr>
            <w:tcW w:w="7791" w:type="dxa"/>
            <w:vAlign w:val="center"/>
          </w:tcPr>
          <w:p w14:paraId="23026CA1" w14:textId="07C66E67" w:rsidR="002468B1" w:rsidRPr="002468B1" w:rsidRDefault="00415164" w:rsidP="008C4B42">
            <w:r w:rsidRPr="008C4B42">
              <w:t>The student will have the opportunity to present a visual summary or short oral presentation at the Summer Research Program showcase. Strong contributions may support involvement in a conference abstract, a research-group presentation or later manuscript development, with authorship determined in line with institutional policy and recognised contribution criteria. The project may provide a pathway to an honours, masters or higher-degree research project in maternity care, evidence synthesis, implementation science, health equity or water-immersion practice.</w:t>
            </w:r>
          </w:p>
        </w:tc>
      </w:tr>
      <w:tr w:rsidR="002468B1" w:rsidRPr="00A1219F" w14:paraId="05A6E3DA" w14:textId="77777777" w:rsidTr="002468B1">
        <w:trPr>
          <w:cnfStyle w:val="000000010000" w:firstRow="0" w:lastRow="0" w:firstColumn="0" w:lastColumn="0" w:oddVBand="0" w:evenVBand="0" w:oddHBand="0" w:evenHBand="1" w:firstRowFirstColumn="0" w:firstRowLastColumn="0" w:lastRowFirstColumn="0" w:lastRowLastColumn="0"/>
          <w:trHeight w:val="915"/>
        </w:trPr>
        <w:tc>
          <w:tcPr>
            <w:tcW w:w="1985" w:type="dxa"/>
            <w:vAlign w:val="center"/>
          </w:tcPr>
          <w:p w14:paraId="433B373C" w14:textId="77777777" w:rsidR="002468B1" w:rsidRDefault="002468B1" w:rsidP="002468B1">
            <w:pPr>
              <w:rPr>
                <w:rFonts w:ascii="Arial" w:hAnsi="Arial" w:cs="Arial"/>
                <w:b/>
              </w:rPr>
            </w:pPr>
            <w:r w:rsidRPr="002468B1">
              <w:rPr>
                <w:rFonts w:ascii="Arial" w:hAnsi="Arial" w:cs="Arial"/>
                <w:b/>
              </w:rPr>
              <w:t xml:space="preserve">Additional requirements </w:t>
            </w:r>
          </w:p>
          <w:p w14:paraId="4A701DED" w14:textId="0AFA6682" w:rsidR="002468B1" w:rsidRPr="002468B1" w:rsidRDefault="002468B1" w:rsidP="002468B1">
            <w:pPr>
              <w:rPr>
                <w:rFonts w:ascii="Arial" w:hAnsi="Arial" w:cs="Arial"/>
                <w:b/>
              </w:rPr>
            </w:pPr>
            <w:r w:rsidRPr="002468B1">
              <w:rPr>
                <w:rFonts w:ascii="Arial" w:hAnsi="Arial" w:cs="Arial"/>
                <w:bCs/>
              </w:rPr>
              <w:t>(if applicable)</w:t>
            </w:r>
          </w:p>
        </w:tc>
        <w:tc>
          <w:tcPr>
            <w:tcW w:w="7791" w:type="dxa"/>
            <w:vAlign w:val="center"/>
          </w:tcPr>
          <w:p w14:paraId="418E1CBE" w14:textId="77777777" w:rsidR="00425010" w:rsidRDefault="00425010" w:rsidP="008C4B42">
            <w:r w:rsidRPr="008C4B42">
              <w:t>Applicants must meet the Summer Research Program eligibility requirements: they must be currently enrolled in an undergraduate, honours or postgraduate coursework program at UQ at the time of application; remain enrolled throughout the full program; be studying in a relevant discipline; and have a strong academic record. The project should commence only after the student has completed any required assessment or examination commitments.</w:t>
            </w:r>
          </w:p>
          <w:p w14:paraId="051755DA" w14:textId="77777777" w:rsidR="00605C66" w:rsidRDefault="00605C66" w:rsidP="008C4B42"/>
          <w:p w14:paraId="4A38F1F3" w14:textId="7FA96B28" w:rsidR="002468B1" w:rsidRPr="002468B1" w:rsidRDefault="00425010" w:rsidP="008C4B42">
            <w:r w:rsidRPr="008C4B42">
              <w:t>Students need access to a computer, reliable internet and UQ library resources. They must complete any required university research-integrity, privacy and data-management training before commencing. The project involves literature and document review only and does not involve clinical placement, participant recruitment, field work or direct contact with women, families or maternity-service staff. Ethics approval is not anticipated for this review phase.</w:t>
            </w:r>
          </w:p>
        </w:tc>
      </w:tr>
      <w:tr w:rsidR="002468B1" w:rsidRPr="00A1219F" w14:paraId="420F13F4" w14:textId="77777777" w:rsidTr="002468B1">
        <w:trPr>
          <w:trHeight w:val="915"/>
        </w:trPr>
        <w:tc>
          <w:tcPr>
            <w:tcW w:w="1985" w:type="dxa"/>
            <w:vAlign w:val="center"/>
          </w:tcPr>
          <w:p w14:paraId="6E7FDD3C" w14:textId="0864FF6C" w:rsidR="002468B1" w:rsidRPr="002468B1" w:rsidRDefault="002468B1" w:rsidP="002468B1">
            <w:pPr>
              <w:rPr>
                <w:rFonts w:ascii="Arial" w:hAnsi="Arial" w:cs="Arial"/>
                <w:b/>
              </w:rPr>
            </w:pPr>
            <w:r w:rsidRPr="002468B1">
              <w:rPr>
                <w:rFonts w:ascii="Arial" w:hAnsi="Arial" w:cs="Arial"/>
                <w:b/>
              </w:rPr>
              <w:t>Contact</w:t>
            </w:r>
          </w:p>
        </w:tc>
        <w:tc>
          <w:tcPr>
            <w:tcW w:w="7791" w:type="dxa"/>
            <w:vAlign w:val="center"/>
          </w:tcPr>
          <w:p w14:paraId="3A574C18" w14:textId="5C262F31" w:rsidR="002468B1" w:rsidRPr="002468B1" w:rsidRDefault="00605C66" w:rsidP="002468B1">
            <w:r>
              <w:t>Yes</w:t>
            </w:r>
            <w:r w:rsidR="002468B1">
              <w:t>, s</w:t>
            </w:r>
            <w:r w:rsidR="002468B1" w:rsidRPr="002468B1">
              <w:t>tudents</w:t>
            </w:r>
            <w:r>
              <w:t xml:space="preserve"> may </w:t>
            </w:r>
            <w:r w:rsidR="002468B1" w:rsidRPr="002468B1">
              <w:t>contact the supervisor before applying</w:t>
            </w:r>
            <w:r w:rsidR="002468B1">
              <w:t>.</w:t>
            </w:r>
            <w:r w:rsidR="002468B1">
              <w:br/>
            </w:r>
            <w:r w:rsidR="002468B1">
              <w:br/>
            </w:r>
            <w:r w:rsidR="002468B1" w:rsidRPr="002468B1">
              <w:t>Direct enquiries to:</w:t>
            </w:r>
            <w:r>
              <w:t xml:space="preserve"> Megan.Cooper@uq.edu.au</w:t>
            </w:r>
          </w:p>
        </w:tc>
      </w:tr>
    </w:tbl>
    <w:p w14:paraId="56231D9F" w14:textId="77777777" w:rsidR="00A1219F" w:rsidRDefault="00A1219F" w:rsidP="00A1219F">
      <w:pPr>
        <w:pStyle w:val="ListAlpha0"/>
        <w:numPr>
          <w:ilvl w:val="0"/>
          <w:numId w:val="0"/>
        </w:numPr>
        <w:ind w:left="425" w:hanging="425"/>
      </w:pPr>
    </w:p>
    <w:p w14:paraId="1C3446CA" w14:textId="77777777" w:rsidR="00A1219F" w:rsidRPr="00A1219F" w:rsidRDefault="00A1219F" w:rsidP="00A1219F">
      <w:pPr>
        <w:pStyle w:val="ListAlpha0"/>
        <w:numPr>
          <w:ilvl w:val="0"/>
          <w:numId w:val="0"/>
        </w:numPr>
        <w:ind w:left="425" w:hanging="425"/>
      </w:pPr>
    </w:p>
    <w:p w14:paraId="5172762C" w14:textId="77777777" w:rsidR="00A1219F" w:rsidRPr="00A1219F" w:rsidRDefault="00A1219F" w:rsidP="00A1219F"/>
    <w:sectPr w:rsidR="00A1219F" w:rsidRPr="00A1219F" w:rsidSect="00496B7C">
      <w:headerReference w:type="even" r:id="rId11"/>
      <w:headerReference w:type="default" r:id="rId12"/>
      <w:footerReference w:type="even" r:id="rId13"/>
      <w:footerReference w:type="default" r:id="rId14"/>
      <w:headerReference w:type="first" r:id="rId15"/>
      <w:footerReference w:type="first" r:id="rId16"/>
      <w:pgSz w:w="11906" w:h="16838" w:code="9"/>
      <w:pgMar w:top="-2067" w:right="1134" w:bottom="1134" w:left="1134" w:header="567"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788FEEF" w14:textId="77777777" w:rsidR="009E4CDF" w:rsidRDefault="009E4CDF" w:rsidP="00C20C17">
      <w:r>
        <w:separator/>
      </w:r>
    </w:p>
  </w:endnote>
  <w:endnote w:type="continuationSeparator" w:id="0">
    <w:p w14:paraId="03ACEC60" w14:textId="77777777" w:rsidR="009E4CDF" w:rsidRDefault="009E4CDF" w:rsidP="00C20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Rounded MT">
    <w:altName w:val="Arial"/>
    <w:panose1 w:val="020B0604020202020204"/>
    <w:charset w:val="00"/>
    <w:family w:val="auto"/>
    <w:pitch w:val="variable"/>
    <w:sig w:usb0="80000027" w:usb1="00000000" w:usb2="00000000" w:usb3="00000000" w:csb0="00000001" w:csb1="00000000"/>
  </w:font>
  <w:font w:name="Gotham Light">
    <w:panose1 w:val="020B0604020202020204"/>
    <w:charset w:val="00"/>
    <w:family w:val="auto"/>
    <w:pitch w:val="variable"/>
    <w:sig w:usb0="A00002FF" w:usb1="4000005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FB7BB2" w14:textId="77777777" w:rsidR="00641692" w:rsidRDefault="006416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W w:w="4931" w:type="pct"/>
      <w:tblLook w:val="0600" w:firstRow="0" w:lastRow="0" w:firstColumn="0" w:lastColumn="0" w:noHBand="1" w:noVBand="1"/>
    </w:tblPr>
    <w:tblGrid>
      <w:gridCol w:w="9077"/>
      <w:gridCol w:w="428"/>
    </w:tblGrid>
    <w:tr w:rsidR="00B042DF" w14:paraId="12BD9011" w14:textId="77777777" w:rsidTr="007A70F9">
      <w:tc>
        <w:tcPr>
          <w:tcW w:w="9750" w:type="dxa"/>
          <w:vAlign w:val="bottom"/>
        </w:tcPr>
        <w:p w14:paraId="51718DBD" w14:textId="77777777" w:rsidR="00B042DF" w:rsidRPr="00571E2B" w:rsidRDefault="00571E2B" w:rsidP="00571E2B">
          <w:pPr>
            <w:rPr>
              <w:sz w:val="15"/>
              <w:szCs w:val="15"/>
            </w:rPr>
          </w:pPr>
          <w:r w:rsidRPr="00571E2B">
            <w:rPr>
              <w:sz w:val="15"/>
              <w:szCs w:val="15"/>
            </w:rPr>
            <w:t>CRICOS Provider 00025B • TEQSA PRV12080</w:t>
          </w:r>
        </w:p>
      </w:tc>
      <w:tc>
        <w:tcPr>
          <w:tcW w:w="456" w:type="dxa"/>
          <w:vAlign w:val="bottom"/>
        </w:tcPr>
        <w:p w14:paraId="0C5778AF" w14:textId="77777777" w:rsidR="00B042DF" w:rsidRPr="0033054B" w:rsidRDefault="00B042DF" w:rsidP="00B042DF">
          <w:pPr>
            <w:pStyle w:val="Footer"/>
            <w:jc w:val="right"/>
            <w:rPr>
              <w:szCs w:val="15"/>
            </w:rPr>
          </w:pPr>
          <w:r w:rsidRPr="0033054B">
            <w:rPr>
              <w:b/>
              <w:szCs w:val="15"/>
            </w:rPr>
            <w:fldChar w:fldCharType="begin"/>
          </w:r>
          <w:r w:rsidRPr="0033054B">
            <w:rPr>
              <w:b/>
              <w:szCs w:val="15"/>
            </w:rPr>
            <w:instrText xml:space="preserve"> PAGE   \* MERGEFORMAT </w:instrText>
          </w:r>
          <w:r w:rsidRPr="0033054B">
            <w:rPr>
              <w:b/>
              <w:szCs w:val="15"/>
            </w:rPr>
            <w:fldChar w:fldCharType="separate"/>
          </w:r>
          <w:r w:rsidR="00726A4F">
            <w:rPr>
              <w:b/>
              <w:noProof/>
              <w:szCs w:val="15"/>
            </w:rPr>
            <w:t>1</w:t>
          </w:r>
          <w:r w:rsidRPr="0033054B">
            <w:rPr>
              <w:b/>
              <w:szCs w:val="15"/>
            </w:rPr>
            <w:fldChar w:fldCharType="end"/>
          </w:r>
        </w:p>
      </w:tc>
    </w:tr>
  </w:tbl>
  <w:p w14:paraId="0D4CA263" w14:textId="77777777" w:rsidR="00716942" w:rsidRPr="00B042DF" w:rsidRDefault="00716942" w:rsidP="00B042DF">
    <w:pPr>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W w:w="0" w:type="auto"/>
      <w:tblLook w:val="0600" w:firstRow="0" w:lastRow="0" w:firstColumn="0" w:lastColumn="0" w:noHBand="1" w:noVBand="1"/>
    </w:tblPr>
    <w:tblGrid>
      <w:gridCol w:w="2548"/>
      <w:gridCol w:w="2547"/>
      <w:gridCol w:w="2188"/>
      <w:gridCol w:w="2188"/>
    </w:tblGrid>
    <w:tr w:rsidR="002468B1" w14:paraId="721E388A" w14:textId="77777777" w:rsidTr="00273D03">
      <w:tc>
        <w:tcPr>
          <w:tcW w:w="2548" w:type="dxa"/>
        </w:tcPr>
        <w:p w14:paraId="33141970" w14:textId="77777777" w:rsidR="002468B1" w:rsidRPr="0016241C" w:rsidRDefault="002468B1" w:rsidP="0016241C">
          <w:pPr>
            <w:pStyle w:val="Footer"/>
          </w:pPr>
          <w:r w:rsidRPr="0016241C">
            <w:t>The University of Queensland Brisbane QLD 4072 Australia</w:t>
          </w:r>
        </w:p>
      </w:tc>
      <w:tc>
        <w:tcPr>
          <w:tcW w:w="2547" w:type="dxa"/>
        </w:tcPr>
        <w:p w14:paraId="77F3FE49" w14:textId="3C911CB0" w:rsidR="002468B1" w:rsidRPr="0016241C" w:rsidRDefault="002468B1" w:rsidP="0016241C">
          <w:pPr>
            <w:pStyle w:val="Footer"/>
          </w:pPr>
          <w:r w:rsidRPr="0016241C">
            <w:rPr>
              <w:b/>
              <w:color w:val="51247A" w:themeColor="accent1"/>
              <w:sz w:val="11"/>
              <w:szCs w:val="11"/>
            </w:rPr>
            <w:t>E</w:t>
          </w:r>
          <w:r w:rsidRPr="0016241C">
            <w:tab/>
          </w:r>
          <w:r>
            <w:t>employability</w:t>
          </w:r>
          <w:r w:rsidRPr="00A77D53">
            <w:t>@uq.edu.au</w:t>
          </w:r>
        </w:p>
        <w:p w14:paraId="666F1CA5" w14:textId="69E8B260" w:rsidR="002468B1" w:rsidRPr="0016241C" w:rsidRDefault="002468B1" w:rsidP="0016241C">
          <w:pPr>
            <w:pStyle w:val="Footer"/>
          </w:pPr>
          <w:r>
            <w:rPr>
              <w:b/>
              <w:color w:val="51247A" w:themeColor="accent1"/>
              <w:sz w:val="11"/>
              <w:szCs w:val="11"/>
            </w:rPr>
            <w:t>W</w:t>
          </w:r>
          <w:r w:rsidRPr="0016241C">
            <w:tab/>
          </w:r>
          <w:r>
            <w:t>employability.</w:t>
          </w:r>
          <w:hyperlink r:id="rId1" w:history="1">
            <w:r w:rsidRPr="0016241C">
              <w:t>uq.edu.au</w:t>
            </w:r>
          </w:hyperlink>
        </w:p>
      </w:tc>
      <w:tc>
        <w:tcPr>
          <w:tcW w:w="2188" w:type="dxa"/>
        </w:tcPr>
        <w:p w14:paraId="5912E874" w14:textId="77777777" w:rsidR="002468B1" w:rsidRPr="0016241C" w:rsidRDefault="002468B1" w:rsidP="0016241C">
          <w:pPr>
            <w:pStyle w:val="Footer"/>
            <w:tabs>
              <w:tab w:val="left" w:pos="851"/>
            </w:tabs>
            <w:rPr>
              <w:sz w:val="11"/>
              <w:szCs w:val="11"/>
            </w:rPr>
          </w:pPr>
        </w:p>
      </w:tc>
      <w:tc>
        <w:tcPr>
          <w:tcW w:w="2188" w:type="dxa"/>
          <w:vAlign w:val="bottom"/>
        </w:tcPr>
        <w:p w14:paraId="4FAAD5F5" w14:textId="537F6357" w:rsidR="002468B1" w:rsidRPr="0016241C" w:rsidRDefault="002468B1" w:rsidP="0016241C">
          <w:pPr>
            <w:pStyle w:val="Footer"/>
            <w:tabs>
              <w:tab w:val="left" w:pos="851"/>
            </w:tabs>
            <w:rPr>
              <w:sz w:val="11"/>
              <w:szCs w:val="11"/>
            </w:rPr>
          </w:pPr>
          <w:r w:rsidRPr="0016241C">
            <w:rPr>
              <w:sz w:val="11"/>
              <w:szCs w:val="11"/>
            </w:rPr>
            <w:t>ABN: 63 942 912 684</w:t>
          </w:r>
        </w:p>
        <w:p w14:paraId="67DF070C" w14:textId="77777777" w:rsidR="002468B1" w:rsidRPr="0016241C" w:rsidRDefault="002468B1" w:rsidP="0016241C">
          <w:pPr>
            <w:pStyle w:val="Footer"/>
            <w:rPr>
              <w:sz w:val="11"/>
              <w:szCs w:val="11"/>
            </w:rPr>
          </w:pPr>
          <w:r w:rsidRPr="0016241C">
            <w:rPr>
              <w:sz w:val="11"/>
              <w:szCs w:val="11"/>
            </w:rPr>
            <w:t>CRICOS PROVIDER NUMBER 00025B</w:t>
          </w:r>
        </w:p>
      </w:tc>
    </w:tr>
  </w:tbl>
  <w:p w14:paraId="0C6BF687" w14:textId="4CE190E0" w:rsidR="006873AE" w:rsidRPr="0016241C" w:rsidRDefault="006873AE">
    <w:pPr>
      <w:pStyle w:val="Footer"/>
      <w:rPr>
        <w:sz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A8110C" w14:textId="77777777" w:rsidR="009E4CDF" w:rsidRDefault="009E4CDF" w:rsidP="00C20C17">
      <w:r>
        <w:separator/>
      </w:r>
    </w:p>
  </w:footnote>
  <w:footnote w:type="continuationSeparator" w:id="0">
    <w:p w14:paraId="1F4B002D" w14:textId="77777777" w:rsidR="009E4CDF" w:rsidRDefault="009E4CDF" w:rsidP="00C20C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903A38" w14:textId="77777777" w:rsidR="00641692" w:rsidRDefault="006416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7C9AB0" w14:textId="77777777" w:rsidR="007B0BBA" w:rsidRDefault="005845EC" w:rsidP="007B0BBA">
    <w:pPr>
      <w:pStyle w:val="Header"/>
      <w:jc w:val="right"/>
    </w:pPr>
    <w:r>
      <w:rPr>
        <w:noProof/>
        <w:lang w:eastAsia="en-AU"/>
      </w:rPr>
      <w:drawing>
        <wp:anchor distT="0" distB="0" distL="114300" distR="114300" simplePos="0" relativeHeight="251663360" behindDoc="1" locked="0" layoutInCell="1" allowOverlap="1" wp14:anchorId="37470178" wp14:editId="3A10258C">
          <wp:simplePos x="0" y="0"/>
          <wp:positionH relativeFrom="column">
            <wp:posOffset>-736600</wp:posOffset>
          </wp:positionH>
          <wp:positionV relativeFrom="paragraph">
            <wp:posOffset>-413689</wp:posOffset>
          </wp:positionV>
          <wp:extent cx="7640320" cy="1092200"/>
          <wp:effectExtent l="0" t="0" r="0" b="0"/>
          <wp:wrapTight wrapText="bothSides">
            <wp:wrapPolygon edited="0">
              <wp:start x="0" y="0"/>
              <wp:lineTo x="0" y="21098"/>
              <wp:lineTo x="21543" y="21098"/>
              <wp:lineTo x="21543" y="0"/>
              <wp:lineTo x="0" y="0"/>
            </wp:wrapPolygon>
          </wp:wrapTight>
          <wp:docPr id="453780833" name="Picture 453780833" descr="S:\BEL-FacultyOffice\Marketing\Branding_Logos_Templates &amp; Fonts\3. Templates\BEL\Word Docs\Rebrand\UQ Create Change Generic purple portrait template_header-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EL-FacultyOffice\Marketing\Branding_Logos_Templates &amp; Fonts\3. Templates\BEL\Word Docs\Rebrand\UQ Create Change Generic purple portrait template_header-0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40320" cy="1092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474148" w14:textId="77777777" w:rsidR="007B0BBA" w:rsidRDefault="007B0BBA" w:rsidP="007B0B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5C0AA9" w14:textId="77777777" w:rsidR="00F4114D" w:rsidRDefault="007D76B0" w:rsidP="007D76B0">
    <w:pPr>
      <w:pStyle w:val="Header"/>
      <w:jc w:val="center"/>
    </w:pPr>
    <w:r>
      <w:rPr>
        <w:noProof/>
        <w:lang w:eastAsia="en-AU"/>
      </w:rPr>
      <w:drawing>
        <wp:anchor distT="0" distB="0" distL="114300" distR="114300" simplePos="0" relativeHeight="251665408" behindDoc="1" locked="0" layoutInCell="1" allowOverlap="1" wp14:anchorId="50D94A7E" wp14:editId="2194EC17">
          <wp:simplePos x="0" y="0"/>
          <wp:positionH relativeFrom="column">
            <wp:posOffset>-802386</wp:posOffset>
          </wp:positionH>
          <wp:positionV relativeFrom="paragraph">
            <wp:posOffset>-356616</wp:posOffset>
          </wp:positionV>
          <wp:extent cx="7640320" cy="1092200"/>
          <wp:effectExtent l="0" t="0" r="0" b="0"/>
          <wp:wrapTight wrapText="bothSides">
            <wp:wrapPolygon edited="0">
              <wp:start x="0" y="0"/>
              <wp:lineTo x="0" y="21098"/>
              <wp:lineTo x="21543" y="21098"/>
              <wp:lineTo x="21543" y="0"/>
              <wp:lineTo x="0" y="0"/>
            </wp:wrapPolygon>
          </wp:wrapTight>
          <wp:docPr id="1460573007" name="Picture 1460573007" descr="S:\BEL-FacultyOffice\Marketing\Branding_Logos_Templates &amp; Fonts\3. Templates\BEL\Word Docs\Rebrand\UQ Create Change Generic purple portrait template_header-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EL-FacultyOffice\Marketing\Branding_Logos_Templates &amp; Fonts\3. Templates\BEL\Word Docs\Rebrand\UQ Create Change Generic purple portrait template_header-0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40320" cy="1092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3320F0"/>
    <w:multiLevelType w:val="multilevel"/>
    <w:tmpl w:val="8752BC70"/>
    <w:styleLink w:val="ListSectionTitle"/>
    <w:lvl w:ilvl="0">
      <w:start w:val="1"/>
      <w:numFmt w:val="decimal"/>
      <w:pStyle w:val="SectionTitleNumbered"/>
      <w:lvlText w:val="%1"/>
      <w:lvlJc w:val="left"/>
      <w:pPr>
        <w:tabs>
          <w:tab w:val="num" w:pos="1134"/>
        </w:tabs>
        <w:ind w:left="1134" w:hanging="1134"/>
      </w:pPr>
      <w:rPr>
        <w:rFonts w:ascii="Arial" w:hAnsi="Arial" w:hint="default"/>
        <w:b/>
        <w:i w:val="0"/>
        <w:caps w:val="0"/>
        <w:strike w:val="0"/>
        <w:dstrike w:val="0"/>
        <w:vanish w:val="0"/>
        <w:color w:val="51247A" w:themeColor="accent1"/>
        <w:sz w:val="48"/>
        <w:vertAlign w:val="baseline"/>
      </w:rPr>
    </w:lvl>
    <w:lvl w:ilvl="1">
      <w:start w:val="1"/>
      <w:numFmt w:val="decimal"/>
      <w:lvlRestart w:val="0"/>
      <w:pStyle w:val="SectionNumberOnly"/>
      <w:suff w:val="nothing"/>
      <w:lvlText w:val="%2"/>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 w15:restartNumberingAfterBreak="0">
    <w:nsid w:val="097510D7"/>
    <w:multiLevelType w:val="multilevel"/>
    <w:tmpl w:val="2F6CA4A0"/>
    <w:numStyleLink w:val="ListBullet"/>
  </w:abstractNum>
  <w:abstractNum w:abstractNumId="2" w15:restartNumberingAfterBreak="0">
    <w:nsid w:val="0DD726A9"/>
    <w:multiLevelType w:val="multilevel"/>
    <w:tmpl w:val="B5BC7C40"/>
    <w:styleLink w:val="ListAppendix"/>
    <w:lvl w:ilvl="0">
      <w:start w:val="1"/>
      <w:numFmt w:val="upperLetter"/>
      <w:pStyle w:val="Heading9"/>
      <w:lvlText w:val="Appendix %1"/>
      <w:lvlJc w:val="left"/>
      <w:pPr>
        <w:tabs>
          <w:tab w:val="num" w:pos="0"/>
        </w:tabs>
        <w:ind w:left="0" w:firstLine="0"/>
      </w:pPr>
      <w:rPr>
        <w:rFonts w:hint="default"/>
        <w:b w:val="0"/>
        <w:color w:val="51247A" w:themeColor="accent1"/>
      </w:rPr>
    </w:lvl>
    <w:lvl w:ilvl="1">
      <w:start w:val="1"/>
      <w:numFmt w:val="decimal"/>
      <w:pStyle w:val="AppendixH2"/>
      <w:lvlText w:val="%1-%2"/>
      <w:lvlJc w:val="left"/>
      <w:pPr>
        <w:tabs>
          <w:tab w:val="num" w:pos="1134"/>
        </w:tabs>
        <w:ind w:left="1134" w:hanging="1134"/>
      </w:pPr>
      <w:rPr>
        <w:rFonts w:hint="default"/>
        <w:color w:val="51247A" w:themeColor="accent1"/>
      </w:rPr>
    </w:lvl>
    <w:lvl w:ilvl="2">
      <w:start w:val="1"/>
      <w:numFmt w:val="decimal"/>
      <w:pStyle w:val="AppendixH3"/>
      <w:lvlText w:val="%1-%2-%3"/>
      <w:lvlJc w:val="left"/>
      <w:pPr>
        <w:tabs>
          <w:tab w:val="num" w:pos="1134"/>
        </w:tabs>
        <w:ind w:left="1134" w:hanging="1134"/>
      </w:pPr>
      <w:rPr>
        <w:rFonts w:hint="default"/>
        <w:color w:val="51247A" w:themeColor="accent1"/>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 w15:restartNumberingAfterBreak="0">
    <w:nsid w:val="0EF75435"/>
    <w:multiLevelType w:val="multilevel"/>
    <w:tmpl w:val="88B4D9D6"/>
    <w:styleLink w:val="ListAlpha"/>
    <w:lvl w:ilvl="0">
      <w:start w:val="1"/>
      <w:numFmt w:val="lowerLetter"/>
      <w:pStyle w:val="ListAlpha0"/>
      <w:lvlText w:val="%1."/>
      <w:lvlJc w:val="left"/>
      <w:pPr>
        <w:tabs>
          <w:tab w:val="num" w:pos="425"/>
        </w:tabs>
        <w:ind w:left="425" w:hanging="425"/>
      </w:pPr>
      <w:rPr>
        <w:rFonts w:hint="default"/>
      </w:rPr>
    </w:lvl>
    <w:lvl w:ilvl="1">
      <w:start w:val="1"/>
      <w:numFmt w:val="lowerRoman"/>
      <w:pStyle w:val="ListAlpha2"/>
      <w:lvlText w:val="%2."/>
      <w:lvlJc w:val="left"/>
      <w:pPr>
        <w:tabs>
          <w:tab w:val="num" w:pos="850"/>
        </w:tabs>
        <w:ind w:left="850" w:hanging="425"/>
      </w:pPr>
      <w:rPr>
        <w:rFonts w:hint="default"/>
      </w:rPr>
    </w:lvl>
    <w:lvl w:ilvl="2">
      <w:start w:val="1"/>
      <w:numFmt w:val="decimal"/>
      <w:pStyle w:val="ListAlpha3"/>
      <w:lvlText w:val="%3."/>
      <w:lvlJc w:val="left"/>
      <w:pPr>
        <w:tabs>
          <w:tab w:val="num" w:pos="1275"/>
        </w:tabs>
        <w:ind w:left="1275" w:hanging="425"/>
      </w:pPr>
      <w:rPr>
        <w:rFonts w:hint="default"/>
      </w:rPr>
    </w:lvl>
    <w:lvl w:ilvl="3">
      <w:start w:val="1"/>
      <w:numFmt w:val="upperLetter"/>
      <w:pStyle w:val="ListAlpha4"/>
      <w:lvlText w:val="%4."/>
      <w:lvlJc w:val="left"/>
      <w:pPr>
        <w:tabs>
          <w:tab w:val="num" w:pos="1700"/>
        </w:tabs>
        <w:ind w:left="1700" w:hanging="425"/>
      </w:pPr>
      <w:rPr>
        <w:rFonts w:hint="default"/>
      </w:rPr>
    </w:lvl>
    <w:lvl w:ilvl="4">
      <w:start w:val="1"/>
      <w:numFmt w:val="upperRoman"/>
      <w:pStyle w:val="ListAlpha5"/>
      <w:lvlText w:val="%5."/>
      <w:lvlJc w:val="left"/>
      <w:pPr>
        <w:tabs>
          <w:tab w:val="num" w:pos="2125"/>
        </w:tabs>
        <w:ind w:left="2125" w:hanging="425"/>
      </w:pPr>
      <w:rPr>
        <w:rFonts w:hint="default"/>
      </w:rPr>
    </w:lvl>
    <w:lvl w:ilvl="5">
      <w:start w:val="1"/>
      <w:numFmt w:val="lowerLetter"/>
      <w:pStyle w:val="ListAlpha6"/>
      <w:lvlText w:val="%6."/>
      <w:lvlJc w:val="left"/>
      <w:pPr>
        <w:tabs>
          <w:tab w:val="num" w:pos="2550"/>
        </w:tabs>
        <w:ind w:left="2550" w:hanging="425"/>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4" w15:restartNumberingAfterBreak="0">
    <w:nsid w:val="1A4E610B"/>
    <w:multiLevelType w:val="multilevel"/>
    <w:tmpl w:val="0B76EB08"/>
    <w:styleLink w:val="ListNumber"/>
    <w:lvl w:ilvl="0">
      <w:start w:val="1"/>
      <w:numFmt w:val="decimal"/>
      <w:pStyle w:val="ListNumber0"/>
      <w:lvlText w:val="%1."/>
      <w:lvlJc w:val="left"/>
      <w:pPr>
        <w:tabs>
          <w:tab w:val="num" w:pos="0"/>
        </w:tabs>
        <w:ind w:left="425" w:hanging="425"/>
      </w:pPr>
      <w:rPr>
        <w:rFonts w:hint="default"/>
      </w:rPr>
    </w:lvl>
    <w:lvl w:ilvl="1">
      <w:start w:val="1"/>
      <w:numFmt w:val="lowerLetter"/>
      <w:pStyle w:val="ListNumber2"/>
      <w:lvlText w:val="%2."/>
      <w:lvlJc w:val="left"/>
      <w:pPr>
        <w:tabs>
          <w:tab w:val="num" w:pos="850"/>
        </w:tabs>
        <w:ind w:left="850" w:hanging="425"/>
      </w:pPr>
      <w:rPr>
        <w:rFonts w:hint="default"/>
      </w:rPr>
    </w:lvl>
    <w:lvl w:ilvl="2">
      <w:start w:val="1"/>
      <w:numFmt w:val="lowerRoman"/>
      <w:pStyle w:val="ListNumber3"/>
      <w:lvlText w:val="%3."/>
      <w:lvlJc w:val="left"/>
      <w:pPr>
        <w:tabs>
          <w:tab w:val="num" w:pos="1275"/>
        </w:tabs>
        <w:ind w:left="1275" w:hanging="425"/>
      </w:pPr>
      <w:rPr>
        <w:rFonts w:hint="default"/>
      </w:rPr>
    </w:lvl>
    <w:lvl w:ilvl="3">
      <w:start w:val="1"/>
      <w:numFmt w:val="upperLetter"/>
      <w:pStyle w:val="ListNumber4"/>
      <w:lvlText w:val="%4."/>
      <w:lvlJc w:val="left"/>
      <w:pPr>
        <w:tabs>
          <w:tab w:val="num" w:pos="1700"/>
        </w:tabs>
        <w:ind w:left="1700" w:hanging="425"/>
      </w:pPr>
      <w:rPr>
        <w:rFonts w:hint="default"/>
      </w:rPr>
    </w:lvl>
    <w:lvl w:ilvl="4">
      <w:start w:val="1"/>
      <w:numFmt w:val="upperRoman"/>
      <w:pStyle w:val="ListNumber5"/>
      <w:lvlText w:val="%5."/>
      <w:lvlJc w:val="left"/>
      <w:pPr>
        <w:tabs>
          <w:tab w:val="num" w:pos="2125"/>
        </w:tabs>
        <w:ind w:left="2125" w:hanging="425"/>
      </w:pPr>
      <w:rPr>
        <w:rFonts w:hint="default"/>
      </w:rPr>
    </w:lvl>
    <w:lvl w:ilvl="5">
      <w:start w:val="1"/>
      <w:numFmt w:val="decimal"/>
      <w:pStyle w:val="ListNumber6"/>
      <w:lvlText w:val="%6."/>
      <w:lvlJc w:val="left"/>
      <w:pPr>
        <w:tabs>
          <w:tab w:val="num" w:pos="2550"/>
        </w:tabs>
        <w:ind w:left="2550" w:hanging="425"/>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5" w15:restartNumberingAfterBreak="0">
    <w:nsid w:val="1D737170"/>
    <w:multiLevelType w:val="multilevel"/>
    <w:tmpl w:val="794003F6"/>
    <w:styleLink w:val="ListNbrHeading"/>
    <w:lvl w:ilvl="0">
      <w:start w:val="1"/>
      <w:numFmt w:val="decimal"/>
      <w:pStyle w:val="NbrHeading1"/>
      <w:lvlText w:val="%1."/>
      <w:lvlJc w:val="left"/>
      <w:pPr>
        <w:tabs>
          <w:tab w:val="num" w:pos="1134"/>
        </w:tabs>
        <w:ind w:left="1134" w:hanging="1134"/>
      </w:pPr>
      <w:rPr>
        <w:rFonts w:hint="default"/>
      </w:rPr>
    </w:lvl>
    <w:lvl w:ilvl="1">
      <w:start w:val="1"/>
      <w:numFmt w:val="decimal"/>
      <w:pStyle w:val="NbrHeading2"/>
      <w:lvlText w:val="%1.%2"/>
      <w:lvlJc w:val="left"/>
      <w:pPr>
        <w:tabs>
          <w:tab w:val="num" w:pos="1134"/>
        </w:tabs>
        <w:ind w:left="1134" w:hanging="1134"/>
      </w:pPr>
      <w:rPr>
        <w:rFonts w:hint="default"/>
      </w:rPr>
    </w:lvl>
    <w:lvl w:ilvl="2">
      <w:start w:val="1"/>
      <w:numFmt w:val="decimal"/>
      <w:pStyle w:val="NbrHeading3"/>
      <w:lvlText w:val="%1.%2.%3"/>
      <w:lvlJc w:val="left"/>
      <w:pPr>
        <w:tabs>
          <w:tab w:val="num" w:pos="1134"/>
        </w:tabs>
        <w:ind w:left="1134" w:hanging="1134"/>
      </w:pPr>
      <w:rPr>
        <w:rFonts w:hint="default"/>
      </w:rPr>
    </w:lvl>
    <w:lvl w:ilvl="3">
      <w:start w:val="1"/>
      <w:numFmt w:val="decimal"/>
      <w:pStyle w:val="NbrHeading4"/>
      <w:lvlText w:val="%1.%2.%3.%4"/>
      <w:lvlJc w:val="left"/>
      <w:pPr>
        <w:tabs>
          <w:tab w:val="num" w:pos="1134"/>
        </w:tabs>
        <w:ind w:left="1134" w:hanging="1134"/>
      </w:pPr>
      <w:rPr>
        <w:rFonts w:hint="default"/>
      </w:rPr>
    </w:lvl>
    <w:lvl w:ilvl="4">
      <w:start w:val="1"/>
      <w:numFmt w:val="decimal"/>
      <w:pStyle w:val="NbrHeading5"/>
      <w:lvlText w:val="%1.%2.%3.%4.%5"/>
      <w:lvlJc w:val="left"/>
      <w:pPr>
        <w:tabs>
          <w:tab w:val="num" w:pos="1134"/>
        </w:tabs>
        <w:ind w:left="1134" w:hanging="1134"/>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6" w15:restartNumberingAfterBreak="0">
    <w:nsid w:val="27B57907"/>
    <w:multiLevelType w:val="multilevel"/>
    <w:tmpl w:val="A906D87A"/>
    <w:styleLink w:val="ListTableBullet"/>
    <w:lvl w:ilvl="0">
      <w:start w:val="1"/>
      <w:numFmt w:val="bullet"/>
      <w:pStyle w:val="TableBullet"/>
      <w:lvlText w:val=""/>
      <w:lvlJc w:val="left"/>
      <w:pPr>
        <w:tabs>
          <w:tab w:val="num" w:pos="397"/>
        </w:tabs>
        <w:ind w:left="397" w:hanging="284"/>
      </w:pPr>
      <w:rPr>
        <w:rFonts w:ascii="Symbol" w:hAnsi="Symbol" w:hint="default"/>
      </w:rPr>
    </w:lvl>
    <w:lvl w:ilvl="1">
      <w:start w:val="1"/>
      <w:numFmt w:val="bullet"/>
      <w:pStyle w:val="TableBullet2"/>
      <w:lvlText w:val="–"/>
      <w:lvlJc w:val="left"/>
      <w:pPr>
        <w:tabs>
          <w:tab w:val="num" w:pos="680"/>
        </w:tabs>
        <w:ind w:left="680" w:hanging="283"/>
      </w:pPr>
      <w:rPr>
        <w:rFonts w:ascii="Arial Rounded MT" w:hAnsi="Arial Rounded MT"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7" w15:restartNumberingAfterBreak="0">
    <w:nsid w:val="29973E80"/>
    <w:multiLevelType w:val="multilevel"/>
    <w:tmpl w:val="D442603C"/>
    <w:styleLink w:val="ListTableNumber"/>
    <w:lvl w:ilvl="0">
      <w:start w:val="1"/>
      <w:numFmt w:val="decimal"/>
      <w:pStyle w:val="TableNumber"/>
      <w:lvlText w:val="%1."/>
      <w:lvlJc w:val="left"/>
      <w:pPr>
        <w:tabs>
          <w:tab w:val="num" w:pos="397"/>
        </w:tabs>
        <w:ind w:left="397" w:hanging="284"/>
      </w:pPr>
      <w:rPr>
        <w:rFonts w:hint="default"/>
      </w:rPr>
    </w:lvl>
    <w:lvl w:ilvl="1">
      <w:start w:val="1"/>
      <w:numFmt w:val="lowerLetter"/>
      <w:pStyle w:val="TableNumber2"/>
      <w:lvlText w:val="%2."/>
      <w:lvlJc w:val="left"/>
      <w:pPr>
        <w:tabs>
          <w:tab w:val="num" w:pos="680"/>
        </w:tabs>
        <w:ind w:left="680" w:hanging="283"/>
      </w:pPr>
      <w:rPr>
        <w:rFonts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8" w15:restartNumberingAfterBreak="0">
    <w:nsid w:val="3BF26A71"/>
    <w:multiLevelType w:val="multilevel"/>
    <w:tmpl w:val="E9B44B6A"/>
    <w:styleLink w:val="ListParagraph"/>
    <w:lvl w:ilvl="0">
      <w:start w:val="1"/>
      <w:numFmt w:val="none"/>
      <w:pStyle w:val="BackCoverDetails"/>
      <w:lvlText w:val=""/>
      <w:lvlJc w:val="left"/>
      <w:pPr>
        <w:ind w:left="425" w:firstLine="0"/>
      </w:pPr>
      <w:rPr>
        <w:rFonts w:hint="default"/>
      </w:rPr>
    </w:lvl>
    <w:lvl w:ilvl="1">
      <w:start w:val="1"/>
      <w:numFmt w:val="none"/>
      <w:lvlText w:val=""/>
      <w:lvlJc w:val="left"/>
      <w:pPr>
        <w:ind w:left="851" w:hanging="1"/>
      </w:pPr>
      <w:rPr>
        <w:rFonts w:hint="default"/>
      </w:rPr>
    </w:lvl>
    <w:lvl w:ilvl="2">
      <w:start w:val="1"/>
      <w:numFmt w:val="none"/>
      <w:lvlText w:val=""/>
      <w:lvlJc w:val="left"/>
      <w:pPr>
        <w:ind w:left="1276" w:hanging="1"/>
      </w:pPr>
      <w:rPr>
        <w:rFonts w:hint="default"/>
      </w:rPr>
    </w:lvl>
    <w:lvl w:ilvl="3">
      <w:start w:val="1"/>
      <w:numFmt w:val="none"/>
      <w:lvlText w:val=""/>
      <w:lvlJc w:val="left"/>
      <w:pPr>
        <w:ind w:left="1701" w:hanging="1"/>
      </w:pPr>
      <w:rPr>
        <w:rFonts w:hint="default"/>
      </w:rPr>
    </w:lvl>
    <w:lvl w:ilvl="4">
      <w:start w:val="1"/>
      <w:numFmt w:val="none"/>
      <w:lvlText w:val=""/>
      <w:lvlJc w:val="left"/>
      <w:pPr>
        <w:ind w:left="2126" w:hanging="1"/>
      </w:pPr>
      <w:rPr>
        <w:rFonts w:hint="default"/>
      </w:rPr>
    </w:lvl>
    <w:lvl w:ilvl="5">
      <w:start w:val="1"/>
      <w:numFmt w:val="none"/>
      <w:lvlText w:val=""/>
      <w:lvlJc w:val="left"/>
      <w:pPr>
        <w:ind w:left="2552" w:hanging="2"/>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9" w15:restartNumberingAfterBreak="0">
    <w:nsid w:val="40071FAE"/>
    <w:multiLevelType w:val="multilevel"/>
    <w:tmpl w:val="9D625AA6"/>
    <w:styleLink w:val="ListNumberedHeadings"/>
    <w:lvl w:ilvl="0">
      <w:start w:val="1"/>
      <w:numFmt w:val="decimal"/>
      <w:lvlText w:val="%1"/>
      <w:lvlJc w:val="left"/>
      <w:pPr>
        <w:tabs>
          <w:tab w:val="num" w:pos="1134"/>
        </w:tabs>
        <w:ind w:left="1134" w:hanging="1134"/>
      </w:pPr>
      <w:rPr>
        <w:rFonts w:asciiTheme="majorHAnsi" w:hAnsiTheme="majorHAnsi" w:hint="default"/>
        <w:color w:val="962A8B" w:themeColor="accent2"/>
      </w:rPr>
    </w:lvl>
    <w:lvl w:ilvl="1">
      <w:start w:val="1"/>
      <w:numFmt w:val="decimal"/>
      <w:lvlText w:val="%1.%2"/>
      <w:lvlJc w:val="left"/>
      <w:pPr>
        <w:tabs>
          <w:tab w:val="num" w:pos="1134"/>
        </w:tabs>
        <w:ind w:left="1134" w:hanging="1134"/>
      </w:pPr>
      <w:rPr>
        <w:rFonts w:ascii="Gotham Light" w:hAnsi="Gotham Light" w:hint="default"/>
        <w:color w:val="E62645" w:themeColor="accent3"/>
      </w:rPr>
    </w:lvl>
    <w:lvl w:ilvl="2">
      <w:start w:val="1"/>
      <w:numFmt w:val="decimal"/>
      <w:lvlText w:val="%1.%2.%3"/>
      <w:lvlJc w:val="left"/>
      <w:pPr>
        <w:tabs>
          <w:tab w:val="num" w:pos="1134"/>
        </w:tabs>
        <w:ind w:left="1134" w:hanging="1134"/>
      </w:pPr>
      <w:rPr>
        <w:rFonts w:asciiTheme="majorHAnsi" w:hAnsiTheme="majorHAnsi" w:hint="default"/>
        <w:color w:val="51247A" w:themeColor="accent1"/>
      </w:rPr>
    </w:lvl>
    <w:lvl w:ilvl="3">
      <w:start w:val="1"/>
      <w:numFmt w:val="decimal"/>
      <w:lvlText w:val="%1.%2.%3.%4"/>
      <w:lvlJc w:val="left"/>
      <w:pPr>
        <w:tabs>
          <w:tab w:val="num" w:pos="1134"/>
        </w:tabs>
        <w:ind w:left="1134" w:hanging="1134"/>
      </w:pPr>
      <w:rPr>
        <w:rFonts w:asciiTheme="majorHAnsi" w:hAnsiTheme="majorHAnsi" w:hint="default"/>
        <w:color w:val="auto"/>
        <w:sz w:val="18"/>
      </w:rPr>
    </w:lvl>
    <w:lvl w:ilvl="4">
      <w:start w:val="1"/>
      <w:numFmt w:val="decimal"/>
      <w:lvlText w:val="%1.%2.%3.%4.%5"/>
      <w:lvlJc w:val="left"/>
      <w:pPr>
        <w:tabs>
          <w:tab w:val="num" w:pos="1134"/>
        </w:tabs>
        <w:ind w:left="1134" w:hanging="1134"/>
      </w:pPr>
      <w:rPr>
        <w:rFonts w:asciiTheme="majorHAnsi" w:hAnsiTheme="majorHAnsi" w:hint="default"/>
        <w:color w:val="962A8B" w:themeColor="accent2"/>
        <w:sz w:val="18"/>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0" w15:restartNumberingAfterBreak="0">
    <w:nsid w:val="48C90D8A"/>
    <w:multiLevelType w:val="multilevel"/>
    <w:tmpl w:val="8752BC70"/>
    <w:numStyleLink w:val="ListSectionTitle"/>
  </w:abstractNum>
  <w:abstractNum w:abstractNumId="11" w15:restartNumberingAfterBreak="0">
    <w:nsid w:val="52AA0A7D"/>
    <w:multiLevelType w:val="multilevel"/>
    <w:tmpl w:val="E9B44B6A"/>
    <w:numStyleLink w:val="ListParagraph"/>
  </w:abstractNum>
  <w:abstractNum w:abstractNumId="12" w15:restartNumberingAfterBreak="0">
    <w:nsid w:val="53FE7795"/>
    <w:multiLevelType w:val="multilevel"/>
    <w:tmpl w:val="B5BC7C40"/>
    <w:numStyleLink w:val="ListAppendix"/>
  </w:abstractNum>
  <w:abstractNum w:abstractNumId="13" w15:restartNumberingAfterBreak="0">
    <w:nsid w:val="725B532E"/>
    <w:multiLevelType w:val="multilevel"/>
    <w:tmpl w:val="2F6CA4A0"/>
    <w:styleLink w:val="ListBullet"/>
    <w:lvl w:ilvl="0">
      <w:start w:val="1"/>
      <w:numFmt w:val="bullet"/>
      <w:pStyle w:val="ListBullet0"/>
      <w:lvlText w:val=""/>
      <w:lvlJc w:val="left"/>
      <w:pPr>
        <w:tabs>
          <w:tab w:val="num" w:pos="425"/>
        </w:tabs>
        <w:ind w:left="425" w:hanging="425"/>
      </w:pPr>
      <w:rPr>
        <w:rFonts w:ascii="Symbol" w:hAnsi="Symbol" w:hint="default"/>
      </w:rPr>
    </w:lvl>
    <w:lvl w:ilvl="1">
      <w:start w:val="1"/>
      <w:numFmt w:val="bullet"/>
      <w:pStyle w:val="ListBullet2"/>
      <w:lvlText w:val="–"/>
      <w:lvlJc w:val="left"/>
      <w:pPr>
        <w:tabs>
          <w:tab w:val="num" w:pos="850"/>
        </w:tabs>
        <w:ind w:left="850" w:hanging="425"/>
      </w:pPr>
      <w:rPr>
        <w:rFonts w:ascii="Arial Rounded MT" w:hAnsi="Arial Rounded MT" w:hint="default"/>
        <w:color w:val="auto"/>
      </w:rPr>
    </w:lvl>
    <w:lvl w:ilvl="2">
      <w:start w:val="1"/>
      <w:numFmt w:val="bullet"/>
      <w:pStyle w:val="ListBullet3"/>
      <w:lvlText w:val=""/>
      <w:lvlJc w:val="left"/>
      <w:pPr>
        <w:tabs>
          <w:tab w:val="num" w:pos="1275"/>
        </w:tabs>
        <w:ind w:left="1275" w:hanging="425"/>
      </w:pPr>
      <w:rPr>
        <w:rFonts w:ascii="Symbol" w:hAnsi="Symbol" w:hint="default"/>
      </w:rPr>
    </w:lvl>
    <w:lvl w:ilvl="3">
      <w:start w:val="1"/>
      <w:numFmt w:val="bullet"/>
      <w:pStyle w:val="ListBullet4"/>
      <w:lvlText w:val="–"/>
      <w:lvlJc w:val="left"/>
      <w:pPr>
        <w:tabs>
          <w:tab w:val="num" w:pos="1700"/>
        </w:tabs>
        <w:ind w:left="1700" w:hanging="425"/>
      </w:pPr>
      <w:rPr>
        <w:rFonts w:ascii="Arial Rounded MT" w:hAnsi="Arial Rounded MT" w:hint="default"/>
      </w:rPr>
    </w:lvl>
    <w:lvl w:ilvl="4">
      <w:start w:val="1"/>
      <w:numFmt w:val="bullet"/>
      <w:pStyle w:val="ListBullet5"/>
      <w:lvlText w:val=""/>
      <w:lvlJc w:val="left"/>
      <w:pPr>
        <w:tabs>
          <w:tab w:val="num" w:pos="2125"/>
        </w:tabs>
        <w:ind w:left="2125" w:hanging="425"/>
      </w:pPr>
      <w:rPr>
        <w:rFonts w:ascii="Symbol" w:hAnsi="Symbol" w:hint="default"/>
        <w:color w:val="auto"/>
      </w:rPr>
    </w:lvl>
    <w:lvl w:ilvl="5">
      <w:start w:val="1"/>
      <w:numFmt w:val="bullet"/>
      <w:pStyle w:val="ListBullet6"/>
      <w:lvlText w:val="–"/>
      <w:lvlJc w:val="left"/>
      <w:pPr>
        <w:tabs>
          <w:tab w:val="num" w:pos="2550"/>
        </w:tabs>
        <w:ind w:left="2550" w:hanging="425"/>
      </w:pPr>
      <w:rPr>
        <w:rFonts w:ascii="Arial Rounded MT" w:hAnsi="Arial Rounded MT" w:hint="default"/>
      </w:rPr>
    </w:lvl>
    <w:lvl w:ilvl="6">
      <w:start w:val="1"/>
      <w:numFmt w:val="none"/>
      <w:lvlText w:val="%7"/>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num w:numId="1" w16cid:durableId="1798907196">
    <w:abstractNumId w:val="13"/>
  </w:num>
  <w:num w:numId="2" w16cid:durableId="1190602858">
    <w:abstractNumId w:val="4"/>
  </w:num>
  <w:num w:numId="3" w16cid:durableId="1209538068">
    <w:abstractNumId w:val="8"/>
  </w:num>
  <w:num w:numId="4" w16cid:durableId="679429343">
    <w:abstractNumId w:val="3"/>
  </w:num>
  <w:num w:numId="5" w16cid:durableId="1146356740">
    <w:abstractNumId w:val="11"/>
  </w:num>
  <w:num w:numId="6" w16cid:durableId="1378504555">
    <w:abstractNumId w:val="5"/>
  </w:num>
  <w:num w:numId="7" w16cid:durableId="1501504831">
    <w:abstractNumId w:val="6"/>
  </w:num>
  <w:num w:numId="8" w16cid:durableId="768475205">
    <w:abstractNumId w:val="7"/>
  </w:num>
  <w:num w:numId="9" w16cid:durableId="1423988116">
    <w:abstractNumId w:val="2"/>
  </w:num>
  <w:num w:numId="10" w16cid:durableId="498928100">
    <w:abstractNumId w:val="9"/>
  </w:num>
  <w:num w:numId="11" w16cid:durableId="1394817953">
    <w:abstractNumId w:val="1"/>
  </w:num>
  <w:num w:numId="12" w16cid:durableId="149177872">
    <w:abstractNumId w:val="0"/>
  </w:num>
  <w:num w:numId="13" w16cid:durableId="1247303909">
    <w:abstractNumId w:val="10"/>
  </w:num>
  <w:num w:numId="14" w16cid:durableId="804547555">
    <w:abstractNumId w:val="12"/>
  </w:num>
  <w:num w:numId="15" w16cid:durableId="1531334421">
    <w:abstractNumId w:val="10"/>
  </w:num>
  <w:numIdMacAtCleanup w:val="1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4"/>
  <w:displayBackgroundShape/>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68B1"/>
    <w:rsid w:val="000300D4"/>
    <w:rsid w:val="00046872"/>
    <w:rsid w:val="000A7AFE"/>
    <w:rsid w:val="000B3E75"/>
    <w:rsid w:val="000B568A"/>
    <w:rsid w:val="0016241C"/>
    <w:rsid w:val="001741BF"/>
    <w:rsid w:val="00193459"/>
    <w:rsid w:val="00196C64"/>
    <w:rsid w:val="001B6A57"/>
    <w:rsid w:val="001C0097"/>
    <w:rsid w:val="001E544B"/>
    <w:rsid w:val="002142AC"/>
    <w:rsid w:val="00241DF1"/>
    <w:rsid w:val="0024206D"/>
    <w:rsid w:val="002450E7"/>
    <w:rsid w:val="002468B1"/>
    <w:rsid w:val="00262610"/>
    <w:rsid w:val="00287293"/>
    <w:rsid w:val="00292EDB"/>
    <w:rsid w:val="002C6194"/>
    <w:rsid w:val="002D73F6"/>
    <w:rsid w:val="002E0C95"/>
    <w:rsid w:val="002F612F"/>
    <w:rsid w:val="00310B79"/>
    <w:rsid w:val="0033054B"/>
    <w:rsid w:val="00393C21"/>
    <w:rsid w:val="003E7604"/>
    <w:rsid w:val="00415164"/>
    <w:rsid w:val="00416FF4"/>
    <w:rsid w:val="00425010"/>
    <w:rsid w:val="004447B9"/>
    <w:rsid w:val="00445521"/>
    <w:rsid w:val="00463D08"/>
    <w:rsid w:val="004713C5"/>
    <w:rsid w:val="0047184D"/>
    <w:rsid w:val="00496B7C"/>
    <w:rsid w:val="004972A0"/>
    <w:rsid w:val="00525774"/>
    <w:rsid w:val="00571E2B"/>
    <w:rsid w:val="00576D68"/>
    <w:rsid w:val="00576FA8"/>
    <w:rsid w:val="005845EC"/>
    <w:rsid w:val="005936A4"/>
    <w:rsid w:val="005A6CC7"/>
    <w:rsid w:val="005B54F0"/>
    <w:rsid w:val="005C4D68"/>
    <w:rsid w:val="005D0167"/>
    <w:rsid w:val="005D1111"/>
    <w:rsid w:val="005D4250"/>
    <w:rsid w:val="005E5C82"/>
    <w:rsid w:val="005E7363"/>
    <w:rsid w:val="00605C66"/>
    <w:rsid w:val="00614669"/>
    <w:rsid w:val="006377A2"/>
    <w:rsid w:val="00641692"/>
    <w:rsid w:val="00670B05"/>
    <w:rsid w:val="00684298"/>
    <w:rsid w:val="006873AE"/>
    <w:rsid w:val="00691D45"/>
    <w:rsid w:val="006C0770"/>
    <w:rsid w:val="006C0E44"/>
    <w:rsid w:val="006E6F6B"/>
    <w:rsid w:val="006E71A4"/>
    <w:rsid w:val="0071246C"/>
    <w:rsid w:val="00715A9A"/>
    <w:rsid w:val="00716942"/>
    <w:rsid w:val="00726A4F"/>
    <w:rsid w:val="00731CFD"/>
    <w:rsid w:val="007A70F9"/>
    <w:rsid w:val="007B0BBA"/>
    <w:rsid w:val="007B215D"/>
    <w:rsid w:val="007C38B8"/>
    <w:rsid w:val="007C46C6"/>
    <w:rsid w:val="007D76B0"/>
    <w:rsid w:val="007F5557"/>
    <w:rsid w:val="007F6E9B"/>
    <w:rsid w:val="00834296"/>
    <w:rsid w:val="00834F4D"/>
    <w:rsid w:val="00862690"/>
    <w:rsid w:val="00882359"/>
    <w:rsid w:val="008B0D7D"/>
    <w:rsid w:val="008C4B42"/>
    <w:rsid w:val="008E2EA4"/>
    <w:rsid w:val="00915EE2"/>
    <w:rsid w:val="009212B7"/>
    <w:rsid w:val="00944DDB"/>
    <w:rsid w:val="009774DC"/>
    <w:rsid w:val="009C006F"/>
    <w:rsid w:val="009D6143"/>
    <w:rsid w:val="009D7F71"/>
    <w:rsid w:val="009E12AD"/>
    <w:rsid w:val="009E3486"/>
    <w:rsid w:val="009E3FDE"/>
    <w:rsid w:val="009E4036"/>
    <w:rsid w:val="009E4CDF"/>
    <w:rsid w:val="009E6379"/>
    <w:rsid w:val="009F3881"/>
    <w:rsid w:val="00A1219F"/>
    <w:rsid w:val="00A12421"/>
    <w:rsid w:val="00A34437"/>
    <w:rsid w:val="00A77D53"/>
    <w:rsid w:val="00A902D6"/>
    <w:rsid w:val="00AE34ED"/>
    <w:rsid w:val="00AE7D65"/>
    <w:rsid w:val="00B025B0"/>
    <w:rsid w:val="00B042DF"/>
    <w:rsid w:val="00B13955"/>
    <w:rsid w:val="00B473B6"/>
    <w:rsid w:val="00B742E4"/>
    <w:rsid w:val="00B906AA"/>
    <w:rsid w:val="00BA4749"/>
    <w:rsid w:val="00BC0E71"/>
    <w:rsid w:val="00BD7B3C"/>
    <w:rsid w:val="00BE0430"/>
    <w:rsid w:val="00BE112C"/>
    <w:rsid w:val="00C134D5"/>
    <w:rsid w:val="00C20C17"/>
    <w:rsid w:val="00C27954"/>
    <w:rsid w:val="00C33B32"/>
    <w:rsid w:val="00C474B7"/>
    <w:rsid w:val="00C555F6"/>
    <w:rsid w:val="00C66A31"/>
    <w:rsid w:val="00C7208B"/>
    <w:rsid w:val="00C733AD"/>
    <w:rsid w:val="00C90474"/>
    <w:rsid w:val="00C960ED"/>
    <w:rsid w:val="00CA4DCB"/>
    <w:rsid w:val="00CE7A06"/>
    <w:rsid w:val="00CF6518"/>
    <w:rsid w:val="00D13C7F"/>
    <w:rsid w:val="00D32971"/>
    <w:rsid w:val="00D61FBD"/>
    <w:rsid w:val="00D71ECF"/>
    <w:rsid w:val="00D8242B"/>
    <w:rsid w:val="00DA5594"/>
    <w:rsid w:val="00DB1D03"/>
    <w:rsid w:val="00DC79BB"/>
    <w:rsid w:val="00DD0AFE"/>
    <w:rsid w:val="00DD3FBD"/>
    <w:rsid w:val="00DF49B8"/>
    <w:rsid w:val="00DF5EA7"/>
    <w:rsid w:val="00E7261C"/>
    <w:rsid w:val="00E77EBA"/>
    <w:rsid w:val="00E84FDF"/>
    <w:rsid w:val="00E87A8D"/>
    <w:rsid w:val="00EC2A9A"/>
    <w:rsid w:val="00EE473C"/>
    <w:rsid w:val="00F33C51"/>
    <w:rsid w:val="00F37ED1"/>
    <w:rsid w:val="00F4114D"/>
    <w:rsid w:val="00F4312A"/>
    <w:rsid w:val="00F745F2"/>
    <w:rsid w:val="00F77373"/>
    <w:rsid w:val="00FC0BC3"/>
    <w:rsid w:val="00FD1621"/>
    <w:rsid w:val="00FD4D56"/>
    <w:rsid w:val="00FE736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93D0F"/>
  <w15:chartTrackingRefBased/>
  <w15:docId w15:val="{EF07BA1F-98D9-4485-98B4-7EF4FA4B3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semiHidden="1" w:qFormat="1"/>
    <w:lsdException w:name="heading 7" w:semiHidden="1" w:qFormat="1"/>
    <w:lsdException w:name="heading 8" w:semiHidden="1" w:qFormat="1"/>
    <w:lsdException w:name="heading 9" w:uiPriority="1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semiHidden="1" w:uiPriority="39"/>
    <w:lsdException w:name="toc 8" w:uiPriority="39"/>
    <w:lsdException w:name="toc 9" w:semiHidden="1" w:uiPriority="39"/>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uiPriority="6"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qFormat="1"/>
    <w:lsdException w:name="List Number" w:uiPriority="2"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9"/>
    <w:lsdException w:name="List Bullet 3" w:uiPriority="19"/>
    <w:lsdException w:name="List Bullet 4" w:uiPriority="19"/>
    <w:lsdException w:name="List Bullet 5" w:uiPriority="19"/>
    <w:lsdException w:name="List Number 2" w:uiPriority="19"/>
    <w:lsdException w:name="List Number 3" w:uiPriority="19"/>
    <w:lsdException w:name="List Number 4" w:uiPriority="19"/>
    <w:lsdException w:name="List Number 5" w:uiPriority="19"/>
    <w:lsdException w:name="Title" w:uiPriority="10"/>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uiPriority="15"/>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8"/>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184D"/>
    <w:pPr>
      <w:spacing w:after="0" w:line="240" w:lineRule="auto"/>
    </w:pPr>
    <w:rPr>
      <w:sz w:val="20"/>
    </w:rPr>
  </w:style>
  <w:style w:type="paragraph" w:styleId="Heading1">
    <w:name w:val="heading 1"/>
    <w:basedOn w:val="Normal"/>
    <w:next w:val="BodyText"/>
    <w:link w:val="Heading1Char"/>
    <w:uiPriority w:val="1"/>
    <w:qFormat/>
    <w:rsid w:val="00944DDB"/>
    <w:pPr>
      <w:keepNext/>
      <w:keepLines/>
      <w:spacing w:before="360" w:after="240"/>
      <w:outlineLvl w:val="0"/>
    </w:pPr>
    <w:rPr>
      <w:rFonts w:asciiTheme="majorHAnsi" w:eastAsiaTheme="majorEastAsia" w:hAnsiTheme="majorHAnsi" w:cstheme="majorBidi"/>
      <w:color w:val="51247A" w:themeColor="accent1"/>
      <w:sz w:val="36"/>
      <w:szCs w:val="32"/>
    </w:rPr>
  </w:style>
  <w:style w:type="paragraph" w:styleId="Heading2">
    <w:name w:val="heading 2"/>
    <w:basedOn w:val="Normal"/>
    <w:next w:val="BodyText"/>
    <w:link w:val="Heading2Char"/>
    <w:uiPriority w:val="1"/>
    <w:qFormat/>
    <w:rsid w:val="00944DDB"/>
    <w:pPr>
      <w:keepNext/>
      <w:keepLines/>
      <w:spacing w:before="240" w:after="120"/>
      <w:outlineLvl w:val="1"/>
    </w:pPr>
    <w:rPr>
      <w:rFonts w:asciiTheme="majorHAnsi" w:eastAsiaTheme="majorEastAsia" w:hAnsiTheme="majorHAnsi" w:cstheme="majorBidi"/>
      <w:b/>
      <w:color w:val="51247A" w:themeColor="accent1"/>
      <w:sz w:val="28"/>
      <w:szCs w:val="26"/>
    </w:rPr>
  </w:style>
  <w:style w:type="paragraph" w:styleId="Heading3">
    <w:name w:val="heading 3"/>
    <w:basedOn w:val="Normal"/>
    <w:next w:val="BodyText"/>
    <w:link w:val="Heading3Char"/>
    <w:uiPriority w:val="1"/>
    <w:qFormat/>
    <w:rsid w:val="007F6E9B"/>
    <w:pPr>
      <w:keepNext/>
      <w:keepLines/>
      <w:spacing w:before="240" w:after="120"/>
      <w:outlineLvl w:val="2"/>
    </w:pPr>
    <w:rPr>
      <w:rFonts w:asciiTheme="majorHAnsi" w:eastAsiaTheme="majorEastAsia" w:hAnsiTheme="majorHAnsi" w:cstheme="majorBidi"/>
      <w:color w:val="51247A" w:themeColor="accent1"/>
      <w:sz w:val="26"/>
      <w:szCs w:val="24"/>
    </w:rPr>
  </w:style>
  <w:style w:type="paragraph" w:styleId="Heading4">
    <w:name w:val="heading 4"/>
    <w:basedOn w:val="Normal"/>
    <w:next w:val="BodyText"/>
    <w:link w:val="Heading4Char"/>
    <w:uiPriority w:val="1"/>
    <w:qFormat/>
    <w:rsid w:val="00944DDB"/>
    <w:pPr>
      <w:keepNext/>
      <w:keepLines/>
      <w:spacing w:before="240" w:after="120"/>
      <w:outlineLvl w:val="3"/>
    </w:pPr>
    <w:rPr>
      <w:rFonts w:asciiTheme="majorHAnsi" w:eastAsiaTheme="majorEastAsia" w:hAnsiTheme="majorHAnsi" w:cstheme="majorBidi"/>
      <w:b/>
      <w:iCs/>
      <w:color w:val="51247A" w:themeColor="accent1"/>
    </w:rPr>
  </w:style>
  <w:style w:type="paragraph" w:styleId="Heading5">
    <w:name w:val="heading 5"/>
    <w:basedOn w:val="Normal"/>
    <w:next w:val="BodyText"/>
    <w:link w:val="Heading5Char"/>
    <w:uiPriority w:val="1"/>
    <w:qFormat/>
    <w:rsid w:val="00944DDB"/>
    <w:pPr>
      <w:keepNext/>
      <w:keepLines/>
      <w:spacing w:before="240" w:after="120"/>
      <w:outlineLvl w:val="4"/>
    </w:pPr>
    <w:rPr>
      <w:rFonts w:asciiTheme="majorHAnsi" w:eastAsiaTheme="majorEastAsia" w:hAnsiTheme="majorHAnsi" w:cstheme="majorBidi"/>
      <w:i/>
      <w:color w:val="51247A" w:themeColor="accent1"/>
    </w:rPr>
  </w:style>
  <w:style w:type="paragraph" w:styleId="Heading9">
    <w:name w:val="heading 9"/>
    <w:aliases w:val="Appendix H11"/>
    <w:basedOn w:val="Normal"/>
    <w:next w:val="BodyText"/>
    <w:link w:val="Heading9Char"/>
    <w:uiPriority w:val="12"/>
    <w:semiHidden/>
    <w:qFormat/>
    <w:rsid w:val="00C474B7"/>
    <w:pPr>
      <w:pageBreakBefore/>
      <w:numPr>
        <w:numId w:val="14"/>
      </w:numPr>
      <w:outlineLvl w:val="8"/>
    </w:pPr>
    <w:rPr>
      <w:b/>
      <w:iCs/>
      <w:color w:val="51247A" w:themeColor="accent1"/>
      <w:sz w:val="6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0">
    <w:name w:val="List Paragraph"/>
    <w:basedOn w:val="BodyText"/>
    <w:uiPriority w:val="2"/>
    <w:qFormat/>
    <w:rsid w:val="005E7363"/>
    <w:pPr>
      <w:ind w:left="425"/>
    </w:pPr>
  </w:style>
  <w:style w:type="paragraph" w:customStyle="1" w:styleId="ListParagraph2">
    <w:name w:val="List Paragraph 2"/>
    <w:basedOn w:val="ListParagraph0"/>
    <w:uiPriority w:val="19"/>
    <w:rsid w:val="005E7363"/>
    <w:pPr>
      <w:numPr>
        <w:ilvl w:val="1"/>
      </w:numPr>
      <w:ind w:left="425"/>
    </w:pPr>
  </w:style>
  <w:style w:type="paragraph" w:customStyle="1" w:styleId="ListParagraph3">
    <w:name w:val="List Paragraph 3"/>
    <w:basedOn w:val="ListParagraph0"/>
    <w:uiPriority w:val="19"/>
    <w:rsid w:val="005E7363"/>
    <w:pPr>
      <w:numPr>
        <w:ilvl w:val="2"/>
      </w:numPr>
      <w:ind w:left="425"/>
    </w:pPr>
  </w:style>
  <w:style w:type="paragraph" w:customStyle="1" w:styleId="ListParagraph4">
    <w:name w:val="List Paragraph 4"/>
    <w:basedOn w:val="ListParagraph0"/>
    <w:uiPriority w:val="19"/>
    <w:rsid w:val="005E7363"/>
    <w:pPr>
      <w:numPr>
        <w:ilvl w:val="3"/>
      </w:numPr>
      <w:ind w:left="425"/>
    </w:pPr>
  </w:style>
  <w:style w:type="paragraph" w:customStyle="1" w:styleId="ListParagraph5">
    <w:name w:val="List Paragraph 5"/>
    <w:basedOn w:val="ListParagraph0"/>
    <w:uiPriority w:val="19"/>
    <w:rsid w:val="005E7363"/>
    <w:pPr>
      <w:numPr>
        <w:ilvl w:val="4"/>
      </w:numPr>
      <w:ind w:left="425"/>
    </w:pPr>
  </w:style>
  <w:style w:type="character" w:customStyle="1" w:styleId="Heading1Char">
    <w:name w:val="Heading 1 Char"/>
    <w:basedOn w:val="DefaultParagraphFont"/>
    <w:link w:val="Heading1"/>
    <w:uiPriority w:val="1"/>
    <w:rsid w:val="00944DDB"/>
    <w:rPr>
      <w:rFonts w:asciiTheme="majorHAnsi" w:eastAsiaTheme="majorEastAsia" w:hAnsiTheme="majorHAnsi" w:cstheme="majorBidi"/>
      <w:color w:val="51247A" w:themeColor="accent1"/>
      <w:sz w:val="36"/>
      <w:szCs w:val="32"/>
    </w:rPr>
  </w:style>
  <w:style w:type="paragraph" w:customStyle="1" w:styleId="NbrHeading1">
    <w:name w:val="Nbr Heading 1"/>
    <w:basedOn w:val="Heading1"/>
    <w:next w:val="BodyText"/>
    <w:uiPriority w:val="1"/>
    <w:qFormat/>
    <w:rsid w:val="00834296"/>
    <w:pPr>
      <w:numPr>
        <w:numId w:val="6"/>
      </w:numPr>
    </w:pPr>
  </w:style>
  <w:style w:type="character" w:customStyle="1" w:styleId="Heading2Char">
    <w:name w:val="Heading 2 Char"/>
    <w:basedOn w:val="DefaultParagraphFont"/>
    <w:link w:val="Heading2"/>
    <w:uiPriority w:val="1"/>
    <w:rsid w:val="00944DDB"/>
    <w:rPr>
      <w:rFonts w:asciiTheme="majorHAnsi" w:eastAsiaTheme="majorEastAsia" w:hAnsiTheme="majorHAnsi" w:cstheme="majorBidi"/>
      <w:b/>
      <w:color w:val="51247A" w:themeColor="accent1"/>
      <w:sz w:val="28"/>
      <w:szCs w:val="26"/>
    </w:rPr>
  </w:style>
  <w:style w:type="paragraph" w:customStyle="1" w:styleId="NbrHeading2">
    <w:name w:val="Nbr Heading 2"/>
    <w:basedOn w:val="Heading2"/>
    <w:next w:val="BodyText"/>
    <w:uiPriority w:val="1"/>
    <w:qFormat/>
    <w:rsid w:val="00834296"/>
    <w:pPr>
      <w:numPr>
        <w:ilvl w:val="1"/>
        <w:numId w:val="6"/>
      </w:numPr>
    </w:pPr>
  </w:style>
  <w:style w:type="character" w:customStyle="1" w:styleId="Heading3Char">
    <w:name w:val="Heading 3 Char"/>
    <w:basedOn w:val="DefaultParagraphFont"/>
    <w:link w:val="Heading3"/>
    <w:uiPriority w:val="1"/>
    <w:rsid w:val="007F6E9B"/>
    <w:rPr>
      <w:rFonts w:asciiTheme="majorHAnsi" w:eastAsiaTheme="majorEastAsia" w:hAnsiTheme="majorHAnsi" w:cstheme="majorBidi"/>
      <w:color w:val="51247A" w:themeColor="accent1"/>
      <w:sz w:val="26"/>
      <w:szCs w:val="24"/>
    </w:rPr>
  </w:style>
  <w:style w:type="paragraph" w:customStyle="1" w:styleId="NbrHeading3">
    <w:name w:val="Nbr Heading 3"/>
    <w:basedOn w:val="Heading3"/>
    <w:next w:val="BodyText"/>
    <w:uiPriority w:val="1"/>
    <w:qFormat/>
    <w:rsid w:val="00834296"/>
    <w:pPr>
      <w:numPr>
        <w:ilvl w:val="2"/>
        <w:numId w:val="6"/>
      </w:numPr>
    </w:pPr>
  </w:style>
  <w:style w:type="character" w:customStyle="1" w:styleId="Heading4Char">
    <w:name w:val="Heading 4 Char"/>
    <w:basedOn w:val="DefaultParagraphFont"/>
    <w:link w:val="Heading4"/>
    <w:uiPriority w:val="1"/>
    <w:rsid w:val="00944DDB"/>
    <w:rPr>
      <w:rFonts w:asciiTheme="majorHAnsi" w:eastAsiaTheme="majorEastAsia" w:hAnsiTheme="majorHAnsi" w:cstheme="majorBidi"/>
      <w:b/>
      <w:iCs/>
      <w:color w:val="51247A" w:themeColor="accent1"/>
    </w:rPr>
  </w:style>
  <w:style w:type="paragraph" w:customStyle="1" w:styleId="NbrHeading4">
    <w:name w:val="Nbr Heading 4"/>
    <w:basedOn w:val="Heading4"/>
    <w:next w:val="BodyText"/>
    <w:uiPriority w:val="1"/>
    <w:qFormat/>
    <w:rsid w:val="00834296"/>
    <w:pPr>
      <w:numPr>
        <w:ilvl w:val="3"/>
        <w:numId w:val="6"/>
      </w:numPr>
    </w:pPr>
  </w:style>
  <w:style w:type="character" w:customStyle="1" w:styleId="Heading5Char">
    <w:name w:val="Heading 5 Char"/>
    <w:basedOn w:val="DefaultParagraphFont"/>
    <w:link w:val="Heading5"/>
    <w:uiPriority w:val="1"/>
    <w:rsid w:val="00944DDB"/>
    <w:rPr>
      <w:rFonts w:asciiTheme="majorHAnsi" w:eastAsiaTheme="majorEastAsia" w:hAnsiTheme="majorHAnsi" w:cstheme="majorBidi"/>
      <w:i/>
      <w:color w:val="51247A" w:themeColor="accent1"/>
    </w:rPr>
  </w:style>
  <w:style w:type="paragraph" w:customStyle="1" w:styleId="NbrHeading5">
    <w:name w:val="Nbr Heading 5"/>
    <w:basedOn w:val="Heading5"/>
    <w:next w:val="BodyText"/>
    <w:uiPriority w:val="1"/>
    <w:qFormat/>
    <w:rsid w:val="00834296"/>
    <w:pPr>
      <w:numPr>
        <w:ilvl w:val="4"/>
        <w:numId w:val="6"/>
      </w:numPr>
    </w:pPr>
  </w:style>
  <w:style w:type="paragraph" w:styleId="Caption">
    <w:name w:val="caption"/>
    <w:basedOn w:val="Normal"/>
    <w:next w:val="FigureStyle"/>
    <w:uiPriority w:val="6"/>
    <w:qFormat/>
    <w:rsid w:val="00416FF4"/>
    <w:pPr>
      <w:keepNext/>
      <w:tabs>
        <w:tab w:val="left" w:pos="1134"/>
      </w:tabs>
      <w:spacing w:before="240" w:after="120"/>
      <w:ind w:left="1134" w:hanging="1134"/>
    </w:pPr>
    <w:rPr>
      <w:i/>
      <w:iCs/>
      <w:color w:val="999490" w:themeColor="text2"/>
      <w:szCs w:val="18"/>
    </w:rPr>
  </w:style>
  <w:style w:type="paragraph" w:customStyle="1" w:styleId="TableCaption">
    <w:name w:val="Table Caption"/>
    <w:basedOn w:val="BodyText"/>
    <w:next w:val="BodyText"/>
    <w:uiPriority w:val="6"/>
    <w:qFormat/>
    <w:rsid w:val="00416FF4"/>
    <w:pPr>
      <w:keepNext/>
      <w:tabs>
        <w:tab w:val="left" w:pos="1134"/>
      </w:tabs>
      <w:spacing w:before="240" w:line="240" w:lineRule="auto"/>
      <w:ind w:left="1134" w:hanging="1134"/>
    </w:pPr>
    <w:rPr>
      <w:i/>
      <w:color w:val="999490" w:themeColor="text2"/>
    </w:rPr>
  </w:style>
  <w:style w:type="character" w:styleId="PlaceholderText">
    <w:name w:val="Placeholder Text"/>
    <w:basedOn w:val="DefaultParagraphFont"/>
    <w:uiPriority w:val="99"/>
    <w:semiHidden/>
    <w:rsid w:val="00834296"/>
    <w:rPr>
      <w:color w:val="808080"/>
    </w:rPr>
  </w:style>
  <w:style w:type="paragraph" w:styleId="BodyText">
    <w:name w:val="Body Text"/>
    <w:basedOn w:val="Normal"/>
    <w:link w:val="BodyTextChar"/>
    <w:qFormat/>
    <w:rsid w:val="0047184D"/>
    <w:pPr>
      <w:spacing w:before="120" w:after="120" w:line="260" w:lineRule="atLeast"/>
    </w:pPr>
  </w:style>
  <w:style w:type="character" w:customStyle="1" w:styleId="BodyTextChar">
    <w:name w:val="Body Text Char"/>
    <w:basedOn w:val="DefaultParagraphFont"/>
    <w:link w:val="BodyText"/>
    <w:rsid w:val="0047184D"/>
    <w:rPr>
      <w:sz w:val="20"/>
    </w:rPr>
  </w:style>
  <w:style w:type="paragraph" w:customStyle="1" w:styleId="FigureStyle">
    <w:name w:val="Figure Style"/>
    <w:basedOn w:val="Normal"/>
    <w:next w:val="BodyText"/>
    <w:uiPriority w:val="6"/>
    <w:qFormat/>
    <w:rsid w:val="00834296"/>
    <w:pPr>
      <w:spacing w:before="120" w:after="240"/>
      <w:jc w:val="center"/>
    </w:pPr>
  </w:style>
  <w:style w:type="paragraph" w:styleId="ListBullet0">
    <w:name w:val="List Bullet"/>
    <w:basedOn w:val="BodyText"/>
    <w:uiPriority w:val="2"/>
    <w:qFormat/>
    <w:rsid w:val="001E544B"/>
    <w:pPr>
      <w:numPr>
        <w:numId w:val="11"/>
      </w:numPr>
    </w:pPr>
  </w:style>
  <w:style w:type="numbering" w:customStyle="1" w:styleId="ListBullet">
    <w:name w:val="List_Bullet"/>
    <w:uiPriority w:val="99"/>
    <w:rsid w:val="001E544B"/>
    <w:pPr>
      <w:numPr>
        <w:numId w:val="1"/>
      </w:numPr>
    </w:pPr>
  </w:style>
  <w:style w:type="paragraph" w:customStyle="1" w:styleId="ListBullet6">
    <w:name w:val="List Bullet 6"/>
    <w:basedOn w:val="ListBullet0"/>
    <w:uiPriority w:val="19"/>
    <w:rsid w:val="006C0E44"/>
    <w:pPr>
      <w:numPr>
        <w:ilvl w:val="5"/>
      </w:numPr>
    </w:pPr>
  </w:style>
  <w:style w:type="paragraph" w:styleId="ListBullet2">
    <w:name w:val="List Bullet 2"/>
    <w:basedOn w:val="ListBullet0"/>
    <w:uiPriority w:val="19"/>
    <w:rsid w:val="006C0E44"/>
    <w:pPr>
      <w:numPr>
        <w:ilvl w:val="1"/>
      </w:numPr>
    </w:pPr>
  </w:style>
  <w:style w:type="paragraph" w:styleId="ListBullet3">
    <w:name w:val="List Bullet 3"/>
    <w:basedOn w:val="ListBullet0"/>
    <w:uiPriority w:val="19"/>
    <w:rsid w:val="006C0E44"/>
    <w:pPr>
      <w:numPr>
        <w:ilvl w:val="2"/>
      </w:numPr>
    </w:pPr>
  </w:style>
  <w:style w:type="paragraph" w:styleId="ListBullet4">
    <w:name w:val="List Bullet 4"/>
    <w:basedOn w:val="ListBullet0"/>
    <w:uiPriority w:val="19"/>
    <w:rsid w:val="006C0E44"/>
    <w:pPr>
      <w:numPr>
        <w:ilvl w:val="3"/>
      </w:numPr>
    </w:pPr>
  </w:style>
  <w:style w:type="paragraph" w:styleId="ListBullet5">
    <w:name w:val="List Bullet 5"/>
    <w:basedOn w:val="ListBullet0"/>
    <w:uiPriority w:val="19"/>
    <w:rsid w:val="006C0E44"/>
    <w:pPr>
      <w:numPr>
        <w:ilvl w:val="4"/>
      </w:numPr>
    </w:pPr>
  </w:style>
  <w:style w:type="paragraph" w:styleId="ListNumber0">
    <w:name w:val="List Number"/>
    <w:basedOn w:val="BodyText"/>
    <w:uiPriority w:val="2"/>
    <w:qFormat/>
    <w:rsid w:val="00834296"/>
    <w:pPr>
      <w:numPr>
        <w:numId w:val="2"/>
      </w:numPr>
    </w:pPr>
  </w:style>
  <w:style w:type="paragraph" w:customStyle="1" w:styleId="ListNumber6">
    <w:name w:val="List Number 6"/>
    <w:basedOn w:val="ListNumber0"/>
    <w:uiPriority w:val="19"/>
    <w:rsid w:val="00834296"/>
    <w:pPr>
      <w:numPr>
        <w:ilvl w:val="5"/>
      </w:numPr>
    </w:pPr>
  </w:style>
  <w:style w:type="paragraph" w:customStyle="1" w:styleId="ListParagraph6">
    <w:name w:val="List Paragraph 6"/>
    <w:basedOn w:val="ListParagraph0"/>
    <w:uiPriority w:val="19"/>
    <w:rsid w:val="005E7363"/>
    <w:pPr>
      <w:numPr>
        <w:ilvl w:val="5"/>
      </w:numPr>
      <w:ind w:left="425"/>
    </w:pPr>
  </w:style>
  <w:style w:type="paragraph" w:styleId="ListNumber2">
    <w:name w:val="List Number 2"/>
    <w:basedOn w:val="ListNumber0"/>
    <w:uiPriority w:val="19"/>
    <w:rsid w:val="00834296"/>
    <w:pPr>
      <w:numPr>
        <w:ilvl w:val="1"/>
      </w:numPr>
    </w:pPr>
  </w:style>
  <w:style w:type="paragraph" w:styleId="ListNumber3">
    <w:name w:val="List Number 3"/>
    <w:basedOn w:val="ListNumber0"/>
    <w:uiPriority w:val="19"/>
    <w:rsid w:val="00834296"/>
    <w:pPr>
      <w:numPr>
        <w:ilvl w:val="2"/>
      </w:numPr>
    </w:pPr>
  </w:style>
  <w:style w:type="paragraph" w:styleId="ListNumber4">
    <w:name w:val="List Number 4"/>
    <w:basedOn w:val="ListNumber0"/>
    <w:uiPriority w:val="19"/>
    <w:rsid w:val="00834296"/>
    <w:pPr>
      <w:numPr>
        <w:ilvl w:val="3"/>
      </w:numPr>
    </w:pPr>
  </w:style>
  <w:style w:type="paragraph" w:styleId="ListNumber5">
    <w:name w:val="List Number 5"/>
    <w:basedOn w:val="ListNumber0"/>
    <w:uiPriority w:val="19"/>
    <w:rsid w:val="00834296"/>
    <w:pPr>
      <w:numPr>
        <w:ilvl w:val="4"/>
      </w:numPr>
    </w:pPr>
  </w:style>
  <w:style w:type="numbering" w:customStyle="1" w:styleId="ListNumber">
    <w:name w:val="List_Number"/>
    <w:uiPriority w:val="99"/>
    <w:rsid w:val="00834296"/>
    <w:pPr>
      <w:numPr>
        <w:numId w:val="2"/>
      </w:numPr>
    </w:pPr>
  </w:style>
  <w:style w:type="numbering" w:customStyle="1" w:styleId="ListParagraph">
    <w:name w:val="List_Paragraph"/>
    <w:uiPriority w:val="99"/>
    <w:rsid w:val="005E7363"/>
    <w:pPr>
      <w:numPr>
        <w:numId w:val="3"/>
      </w:numPr>
    </w:pPr>
  </w:style>
  <w:style w:type="paragraph" w:customStyle="1" w:styleId="ListAlpha0">
    <w:name w:val="List Alpha"/>
    <w:basedOn w:val="BodyText"/>
    <w:uiPriority w:val="2"/>
    <w:qFormat/>
    <w:rsid w:val="007C38B8"/>
    <w:pPr>
      <w:numPr>
        <w:numId w:val="4"/>
      </w:numPr>
    </w:pPr>
  </w:style>
  <w:style w:type="paragraph" w:customStyle="1" w:styleId="ListAlpha2">
    <w:name w:val="List Alpha 2"/>
    <w:basedOn w:val="ListAlpha0"/>
    <w:uiPriority w:val="19"/>
    <w:rsid w:val="007C38B8"/>
    <w:pPr>
      <w:numPr>
        <w:ilvl w:val="1"/>
      </w:numPr>
    </w:pPr>
  </w:style>
  <w:style w:type="paragraph" w:customStyle="1" w:styleId="ListAlpha3">
    <w:name w:val="List Alpha 3"/>
    <w:basedOn w:val="ListAlpha0"/>
    <w:uiPriority w:val="19"/>
    <w:rsid w:val="007C38B8"/>
    <w:pPr>
      <w:numPr>
        <w:ilvl w:val="2"/>
      </w:numPr>
    </w:pPr>
  </w:style>
  <w:style w:type="paragraph" w:customStyle="1" w:styleId="ListAlpha4">
    <w:name w:val="List Alpha 4"/>
    <w:basedOn w:val="ListAlpha0"/>
    <w:uiPriority w:val="19"/>
    <w:rsid w:val="007C38B8"/>
    <w:pPr>
      <w:numPr>
        <w:ilvl w:val="3"/>
      </w:numPr>
    </w:pPr>
  </w:style>
  <w:style w:type="paragraph" w:customStyle="1" w:styleId="ListAlpha5">
    <w:name w:val="List Alpha 5"/>
    <w:basedOn w:val="ListAlpha0"/>
    <w:uiPriority w:val="19"/>
    <w:rsid w:val="007C38B8"/>
    <w:pPr>
      <w:numPr>
        <w:ilvl w:val="4"/>
      </w:numPr>
    </w:pPr>
  </w:style>
  <w:style w:type="paragraph" w:customStyle="1" w:styleId="ListAlpha6">
    <w:name w:val="List Alpha 6"/>
    <w:basedOn w:val="ListAlpha0"/>
    <w:uiPriority w:val="19"/>
    <w:rsid w:val="007C38B8"/>
    <w:pPr>
      <w:numPr>
        <w:ilvl w:val="5"/>
      </w:numPr>
    </w:pPr>
  </w:style>
  <w:style w:type="numbering" w:customStyle="1" w:styleId="ListAlpha">
    <w:name w:val="List_Alpha"/>
    <w:uiPriority w:val="99"/>
    <w:rsid w:val="007C38B8"/>
    <w:pPr>
      <w:numPr>
        <w:numId w:val="4"/>
      </w:numPr>
    </w:pPr>
  </w:style>
  <w:style w:type="numbering" w:customStyle="1" w:styleId="ListNbrHeading">
    <w:name w:val="List_NbrHeading"/>
    <w:uiPriority w:val="99"/>
    <w:rsid w:val="005E7363"/>
    <w:pPr>
      <w:numPr>
        <w:numId w:val="6"/>
      </w:numPr>
    </w:pPr>
  </w:style>
  <w:style w:type="paragraph" w:styleId="Title">
    <w:name w:val="Title"/>
    <w:basedOn w:val="Normal"/>
    <w:next w:val="BodyText"/>
    <w:link w:val="TitleChar"/>
    <w:uiPriority w:val="10"/>
    <w:semiHidden/>
    <w:rsid w:val="005D4250"/>
    <w:rPr>
      <w:rFonts w:asciiTheme="majorHAnsi" w:eastAsiaTheme="majorEastAsia" w:hAnsiTheme="majorHAnsi" w:cstheme="majorBidi"/>
      <w:b/>
      <w:color w:val="51247A" w:themeColor="accent1"/>
      <w:sz w:val="72"/>
      <w:szCs w:val="56"/>
    </w:rPr>
  </w:style>
  <w:style w:type="character" w:customStyle="1" w:styleId="TitleChar">
    <w:name w:val="Title Char"/>
    <w:basedOn w:val="DefaultParagraphFont"/>
    <w:link w:val="Title"/>
    <w:uiPriority w:val="10"/>
    <w:semiHidden/>
    <w:rsid w:val="0016241C"/>
    <w:rPr>
      <w:rFonts w:asciiTheme="majorHAnsi" w:eastAsiaTheme="majorEastAsia" w:hAnsiTheme="majorHAnsi" w:cstheme="majorBidi"/>
      <w:b/>
      <w:color w:val="51247A" w:themeColor="accent1"/>
      <w:sz w:val="72"/>
      <w:szCs w:val="56"/>
    </w:rPr>
  </w:style>
  <w:style w:type="paragraph" w:styleId="Subtitle">
    <w:name w:val="Subtitle"/>
    <w:basedOn w:val="Normal"/>
    <w:next w:val="BodyText"/>
    <w:link w:val="SubtitleChar"/>
    <w:uiPriority w:val="11"/>
    <w:semiHidden/>
    <w:rsid w:val="005D4250"/>
    <w:pPr>
      <w:numPr>
        <w:ilvl w:val="1"/>
      </w:numPr>
    </w:pPr>
    <w:rPr>
      <w:rFonts w:eastAsiaTheme="minorEastAsia"/>
      <w:color w:val="51247A" w:themeColor="accent1"/>
      <w:sz w:val="28"/>
    </w:rPr>
  </w:style>
  <w:style w:type="character" w:customStyle="1" w:styleId="SubtitleChar">
    <w:name w:val="Subtitle Char"/>
    <w:basedOn w:val="DefaultParagraphFont"/>
    <w:link w:val="Subtitle"/>
    <w:uiPriority w:val="11"/>
    <w:semiHidden/>
    <w:rsid w:val="0016241C"/>
    <w:rPr>
      <w:rFonts w:eastAsiaTheme="minorEastAsia"/>
      <w:color w:val="51247A" w:themeColor="accent1"/>
      <w:sz w:val="28"/>
    </w:rPr>
  </w:style>
  <w:style w:type="paragraph" w:styleId="TOCHeading">
    <w:name w:val="TOC Heading"/>
    <w:basedOn w:val="Normal"/>
    <w:next w:val="Normal"/>
    <w:uiPriority w:val="39"/>
    <w:semiHidden/>
    <w:rsid w:val="00C474B7"/>
    <w:pPr>
      <w:spacing w:before="360" w:after="240"/>
    </w:pPr>
    <w:rPr>
      <w:color w:val="51247A" w:themeColor="accent1"/>
      <w:sz w:val="36"/>
    </w:rPr>
  </w:style>
  <w:style w:type="paragraph" w:styleId="TOC4">
    <w:name w:val="toc 4"/>
    <w:basedOn w:val="TOC1"/>
    <w:next w:val="Normal"/>
    <w:uiPriority w:val="39"/>
    <w:semiHidden/>
    <w:rsid w:val="00670B05"/>
    <w:pPr>
      <w:tabs>
        <w:tab w:val="left" w:pos="851"/>
      </w:tabs>
      <w:ind w:left="851" w:hanging="851"/>
    </w:pPr>
  </w:style>
  <w:style w:type="paragraph" w:styleId="TOC5">
    <w:name w:val="toc 5"/>
    <w:basedOn w:val="TOC2"/>
    <w:next w:val="Normal"/>
    <w:uiPriority w:val="39"/>
    <w:semiHidden/>
    <w:rsid w:val="00670B05"/>
    <w:pPr>
      <w:tabs>
        <w:tab w:val="left" w:pos="851"/>
      </w:tabs>
      <w:ind w:left="851" w:hanging="851"/>
    </w:pPr>
  </w:style>
  <w:style w:type="paragraph" w:styleId="TOC1">
    <w:name w:val="toc 1"/>
    <w:basedOn w:val="Normal"/>
    <w:next w:val="Normal"/>
    <w:uiPriority w:val="39"/>
    <w:semiHidden/>
    <w:rsid w:val="00B742E4"/>
    <w:pPr>
      <w:tabs>
        <w:tab w:val="right" w:leader="dot" w:pos="9639"/>
      </w:tabs>
      <w:spacing w:before="120" w:after="60"/>
    </w:pPr>
    <w:rPr>
      <w:b/>
    </w:rPr>
  </w:style>
  <w:style w:type="paragraph" w:styleId="TOC6">
    <w:name w:val="toc 6"/>
    <w:basedOn w:val="TOC3"/>
    <w:next w:val="Normal"/>
    <w:uiPriority w:val="39"/>
    <w:semiHidden/>
    <w:rsid w:val="00670B05"/>
    <w:pPr>
      <w:tabs>
        <w:tab w:val="left" w:pos="851"/>
      </w:tabs>
      <w:ind w:left="851" w:hanging="851"/>
    </w:pPr>
  </w:style>
  <w:style w:type="paragraph" w:styleId="Quote">
    <w:name w:val="Quote"/>
    <w:basedOn w:val="BodyText"/>
    <w:next w:val="Normal"/>
    <w:link w:val="QuoteChar"/>
    <w:uiPriority w:val="8"/>
    <w:rsid w:val="00A34437"/>
    <w:pPr>
      <w:spacing w:before="240" w:after="240"/>
      <w:ind w:left="567" w:right="567"/>
    </w:pPr>
    <w:rPr>
      <w:i/>
      <w:iCs/>
      <w:color w:val="51247A" w:themeColor="accent1"/>
    </w:rPr>
  </w:style>
  <w:style w:type="paragraph" w:styleId="TOC2">
    <w:name w:val="toc 2"/>
    <w:basedOn w:val="Normal"/>
    <w:next w:val="Normal"/>
    <w:uiPriority w:val="39"/>
    <w:semiHidden/>
    <w:rsid w:val="00B742E4"/>
    <w:pPr>
      <w:tabs>
        <w:tab w:val="right" w:leader="dot" w:pos="9639"/>
      </w:tabs>
      <w:spacing w:before="60" w:after="60"/>
    </w:pPr>
  </w:style>
  <w:style w:type="paragraph" w:styleId="TOC3">
    <w:name w:val="toc 3"/>
    <w:basedOn w:val="Normal"/>
    <w:next w:val="Normal"/>
    <w:uiPriority w:val="39"/>
    <w:semiHidden/>
    <w:rsid w:val="00B742E4"/>
    <w:pPr>
      <w:tabs>
        <w:tab w:val="right" w:leader="dot" w:pos="9639"/>
      </w:tabs>
      <w:spacing w:before="20" w:after="20"/>
    </w:pPr>
  </w:style>
  <w:style w:type="character" w:customStyle="1" w:styleId="QuoteChar">
    <w:name w:val="Quote Char"/>
    <w:basedOn w:val="DefaultParagraphFont"/>
    <w:link w:val="Quote"/>
    <w:uiPriority w:val="8"/>
    <w:rsid w:val="00A34437"/>
    <w:rPr>
      <w:i/>
      <w:iCs/>
      <w:color w:val="51247A" w:themeColor="accent1"/>
    </w:rPr>
  </w:style>
  <w:style w:type="paragraph" w:styleId="Footer">
    <w:name w:val="footer"/>
    <w:basedOn w:val="Normal"/>
    <w:link w:val="FooterChar"/>
    <w:uiPriority w:val="99"/>
    <w:rsid w:val="0016241C"/>
    <w:pPr>
      <w:tabs>
        <w:tab w:val="left" w:pos="284"/>
      </w:tabs>
    </w:pPr>
    <w:rPr>
      <w:sz w:val="15"/>
    </w:rPr>
  </w:style>
  <w:style w:type="character" w:customStyle="1" w:styleId="FooterChar">
    <w:name w:val="Footer Char"/>
    <w:basedOn w:val="DefaultParagraphFont"/>
    <w:link w:val="Footer"/>
    <w:uiPriority w:val="99"/>
    <w:rsid w:val="0016241C"/>
    <w:rPr>
      <w:sz w:val="15"/>
    </w:rPr>
  </w:style>
  <w:style w:type="paragraph" w:styleId="Header">
    <w:name w:val="header"/>
    <w:basedOn w:val="Normal"/>
    <w:link w:val="HeaderChar"/>
    <w:uiPriority w:val="99"/>
    <w:rsid w:val="00C20C17"/>
    <w:rPr>
      <w:sz w:val="18"/>
    </w:rPr>
  </w:style>
  <w:style w:type="character" w:customStyle="1" w:styleId="HeaderChar">
    <w:name w:val="Header Char"/>
    <w:basedOn w:val="DefaultParagraphFont"/>
    <w:link w:val="Header"/>
    <w:uiPriority w:val="99"/>
    <w:rsid w:val="00C20C17"/>
    <w:rPr>
      <w:sz w:val="18"/>
    </w:rPr>
  </w:style>
  <w:style w:type="table" w:styleId="TableGrid">
    <w:name w:val="Table Grid"/>
    <w:aliases w:val="Table No Border"/>
    <w:basedOn w:val="TableNormal"/>
    <w:uiPriority w:val="39"/>
    <w:rsid w:val="00A34437"/>
    <w:pPr>
      <w:spacing w:after="0" w:line="240" w:lineRule="auto"/>
    </w:pPr>
    <w:tblPr>
      <w:tblCellMar>
        <w:left w:w="0" w:type="dxa"/>
        <w:right w:w="0" w:type="dxa"/>
      </w:tblCellMar>
    </w:tblPr>
  </w:style>
  <w:style w:type="table" w:customStyle="1" w:styleId="TableUQ">
    <w:name w:val="Table UQ"/>
    <w:basedOn w:val="TableNormal"/>
    <w:uiPriority w:val="99"/>
    <w:rsid w:val="009E3FDE"/>
    <w:pPr>
      <w:spacing w:after="0" w:line="240" w:lineRule="auto"/>
    </w:pPr>
    <w:tblPr>
      <w:tblStyleRowBandSize w:val="1"/>
      <w:tblStyleColBandSize w:val="1"/>
      <w:tblBorders>
        <w:top w:val="single" w:sz="4" w:space="0" w:color="51247A" w:themeColor="accent1"/>
        <w:bottom w:val="single" w:sz="4" w:space="0" w:color="51247A" w:themeColor="accent1"/>
        <w:insideH w:val="single" w:sz="4" w:space="0" w:color="51247A" w:themeColor="accent1"/>
      </w:tblBorders>
      <w:tblCellMar>
        <w:left w:w="0" w:type="dxa"/>
        <w:right w:w="0" w:type="dxa"/>
      </w:tblCellMar>
    </w:tblPr>
    <w:tblStylePr w:type="firstRow">
      <w:rPr>
        <w:color w:val="FFFFFF" w:themeColor="background1"/>
      </w:rPr>
      <w:tblPr/>
      <w:tcPr>
        <w:tcBorders>
          <w:top w:val="single" w:sz="4" w:space="0" w:color="51247A" w:themeColor="accent1"/>
          <w:left w:val="single" w:sz="4" w:space="0" w:color="51247A" w:themeColor="accent1"/>
          <w:bottom w:val="single" w:sz="4" w:space="0" w:color="51247A" w:themeColor="accent1"/>
          <w:right w:val="single" w:sz="4" w:space="0" w:color="51247A" w:themeColor="accent1"/>
          <w:insideH w:val="nil"/>
          <w:insideV w:val="single" w:sz="4" w:space="0" w:color="51247A" w:themeColor="accent1"/>
          <w:tl2br w:val="nil"/>
          <w:tr2bl w:val="nil"/>
        </w:tcBorders>
        <w:shd w:val="clear" w:color="auto" w:fill="51247A" w:themeFill="accent1"/>
      </w:tcPr>
    </w:tblStylePr>
    <w:tblStylePr w:type="lastRow">
      <w:tblPr/>
      <w:tcPr>
        <w:shd w:val="clear" w:color="auto" w:fill="F7F5F4" w:themeFill="accent6" w:themeFillTint="33"/>
      </w:tcPr>
    </w:tblStylePr>
    <w:tblStylePr w:type="firstCol">
      <w:rPr>
        <w:color w:val="FFFFFF" w:themeColor="background1"/>
      </w:rPr>
      <w:tblPr/>
      <w:tcPr>
        <w:tcBorders>
          <w:insideH w:val="single" w:sz="4" w:space="0" w:color="FFFFFF" w:themeColor="background1"/>
        </w:tcBorders>
        <w:shd w:val="clear" w:color="auto" w:fill="51247A" w:themeFill="accent1"/>
      </w:tcPr>
    </w:tblStylePr>
    <w:tblStylePr w:type="lastCol">
      <w:tblPr/>
      <w:tcPr>
        <w:shd w:val="clear" w:color="auto" w:fill="F7F5F4" w:themeFill="accent6" w:themeFillTint="33"/>
      </w:tcPr>
    </w:tblStylePr>
    <w:tblStylePr w:type="band2Vert">
      <w:tblPr/>
      <w:tcPr>
        <w:shd w:val="clear" w:color="auto" w:fill="F7F5F4" w:themeFill="accent6" w:themeFillTint="33"/>
      </w:tcPr>
    </w:tblStylePr>
    <w:tblStylePr w:type="band2Horz">
      <w:tblPr/>
      <w:tcPr>
        <w:shd w:val="clear" w:color="auto" w:fill="F7F5F4" w:themeFill="accent6" w:themeFillTint="33"/>
      </w:tcPr>
    </w:tblStylePr>
  </w:style>
  <w:style w:type="table" w:customStyle="1" w:styleId="TableUQLined">
    <w:name w:val="Table UQ Lined"/>
    <w:basedOn w:val="TableNormal"/>
    <w:uiPriority w:val="99"/>
    <w:rsid w:val="009E3FDE"/>
    <w:pPr>
      <w:spacing w:after="0" w:line="240" w:lineRule="auto"/>
    </w:pPr>
    <w:tblPr>
      <w:tblStyleRowBandSize w:val="1"/>
      <w:tblStyleColBandSize w:val="1"/>
      <w:tblBorders>
        <w:top w:val="single" w:sz="4" w:space="0" w:color="51247A" w:themeColor="accent1"/>
        <w:bottom w:val="single" w:sz="18" w:space="0" w:color="51247A" w:themeColor="accent1"/>
        <w:insideH w:val="single" w:sz="4" w:space="0" w:color="51247A" w:themeColor="accent1"/>
      </w:tblBorders>
      <w:tblCellMar>
        <w:left w:w="0" w:type="dxa"/>
        <w:right w:w="0" w:type="dxa"/>
      </w:tblCellMar>
    </w:tblPr>
    <w:tblStylePr w:type="firstRow">
      <w:tblPr/>
      <w:tcPr>
        <w:tcBorders>
          <w:top w:val="single" w:sz="18" w:space="0" w:color="51247A" w:themeColor="accent1"/>
          <w:left w:val="nil"/>
          <w:bottom w:val="single" w:sz="18" w:space="0" w:color="51247A" w:themeColor="accent1"/>
          <w:right w:val="nil"/>
          <w:insideH w:val="nil"/>
          <w:insideV w:val="nil"/>
          <w:tl2br w:val="nil"/>
          <w:tr2bl w:val="nil"/>
        </w:tcBorders>
      </w:tcPr>
    </w:tblStylePr>
    <w:tblStylePr w:type="lastRow">
      <w:rPr>
        <w:b/>
      </w:rPr>
      <w:tblPr/>
      <w:tcPr>
        <w:shd w:val="clear" w:color="auto" w:fill="F7F5F4" w:themeFill="accent6" w:themeFillTint="33"/>
      </w:tcPr>
    </w:tblStylePr>
    <w:tblStylePr w:type="lastCol">
      <w:tblPr/>
      <w:tcPr>
        <w:shd w:val="clear" w:color="auto" w:fill="F7F5F4" w:themeFill="accent6" w:themeFillTint="33"/>
      </w:tcPr>
    </w:tblStylePr>
    <w:tblStylePr w:type="band2Vert">
      <w:tblPr/>
      <w:tcPr>
        <w:shd w:val="clear" w:color="auto" w:fill="F7F5F4" w:themeFill="accent6" w:themeFillTint="33"/>
      </w:tcPr>
    </w:tblStylePr>
    <w:tblStylePr w:type="band2Horz">
      <w:tblPr/>
      <w:tcPr>
        <w:shd w:val="clear" w:color="auto" w:fill="F7F5F4" w:themeFill="accent6" w:themeFillTint="33"/>
      </w:tcPr>
    </w:tblStylePr>
  </w:style>
  <w:style w:type="paragraph" w:customStyle="1" w:styleId="TableText">
    <w:name w:val="Table Text"/>
    <w:basedOn w:val="Normal"/>
    <w:uiPriority w:val="3"/>
    <w:qFormat/>
    <w:rsid w:val="00B025B0"/>
    <w:pPr>
      <w:spacing w:before="60" w:after="60"/>
      <w:ind w:left="113" w:right="113"/>
    </w:pPr>
  </w:style>
  <w:style w:type="paragraph" w:customStyle="1" w:styleId="TableHeading">
    <w:name w:val="Table Heading"/>
    <w:basedOn w:val="TableText"/>
    <w:uiPriority w:val="3"/>
    <w:qFormat/>
    <w:rsid w:val="00B025B0"/>
    <w:rPr>
      <w:b/>
    </w:rPr>
  </w:style>
  <w:style w:type="paragraph" w:customStyle="1" w:styleId="TableBullet">
    <w:name w:val="Table Bullet"/>
    <w:basedOn w:val="TableText"/>
    <w:uiPriority w:val="4"/>
    <w:qFormat/>
    <w:rsid w:val="00B025B0"/>
    <w:pPr>
      <w:numPr>
        <w:numId w:val="7"/>
      </w:numPr>
    </w:pPr>
  </w:style>
  <w:style w:type="paragraph" w:customStyle="1" w:styleId="TableBullet2">
    <w:name w:val="Table Bullet 2"/>
    <w:basedOn w:val="TableBullet"/>
    <w:uiPriority w:val="19"/>
    <w:rsid w:val="00B025B0"/>
    <w:pPr>
      <w:numPr>
        <w:ilvl w:val="1"/>
      </w:numPr>
    </w:pPr>
  </w:style>
  <w:style w:type="paragraph" w:customStyle="1" w:styleId="TableNumber">
    <w:name w:val="Table Number"/>
    <w:basedOn w:val="TableText"/>
    <w:uiPriority w:val="4"/>
    <w:qFormat/>
    <w:rsid w:val="00B025B0"/>
    <w:pPr>
      <w:numPr>
        <w:numId w:val="8"/>
      </w:numPr>
    </w:pPr>
  </w:style>
  <w:style w:type="paragraph" w:customStyle="1" w:styleId="TableNumber2">
    <w:name w:val="Table Number 2"/>
    <w:basedOn w:val="TableNumber"/>
    <w:uiPriority w:val="19"/>
    <w:rsid w:val="00B025B0"/>
    <w:pPr>
      <w:numPr>
        <w:ilvl w:val="1"/>
      </w:numPr>
    </w:pPr>
  </w:style>
  <w:style w:type="numbering" w:customStyle="1" w:styleId="ListTableBullet">
    <w:name w:val="List_TableBullet"/>
    <w:uiPriority w:val="99"/>
    <w:rsid w:val="00B025B0"/>
    <w:pPr>
      <w:numPr>
        <w:numId w:val="7"/>
      </w:numPr>
    </w:pPr>
  </w:style>
  <w:style w:type="numbering" w:customStyle="1" w:styleId="ListTableNumber">
    <w:name w:val="List_TableNumber"/>
    <w:uiPriority w:val="99"/>
    <w:rsid w:val="00B025B0"/>
    <w:pPr>
      <w:numPr>
        <w:numId w:val="8"/>
      </w:numPr>
    </w:pPr>
  </w:style>
  <w:style w:type="paragraph" w:customStyle="1" w:styleId="CoverDetails">
    <w:name w:val="Cover Details"/>
    <w:basedOn w:val="Normal"/>
    <w:next w:val="BodyText"/>
    <w:uiPriority w:val="12"/>
    <w:semiHidden/>
    <w:rsid w:val="005D4250"/>
    <w:rPr>
      <w:b/>
      <w:color w:val="51247A" w:themeColor="accent1"/>
      <w:sz w:val="28"/>
    </w:rPr>
  </w:style>
  <w:style w:type="paragraph" w:customStyle="1" w:styleId="AppendixH2">
    <w:name w:val="Appendix H2"/>
    <w:basedOn w:val="Heading2"/>
    <w:next w:val="BodyText"/>
    <w:uiPriority w:val="14"/>
    <w:semiHidden/>
    <w:qFormat/>
    <w:rsid w:val="00C474B7"/>
    <w:pPr>
      <w:numPr>
        <w:ilvl w:val="1"/>
        <w:numId w:val="14"/>
      </w:numPr>
    </w:pPr>
  </w:style>
  <w:style w:type="paragraph" w:customStyle="1" w:styleId="AppendixH3">
    <w:name w:val="Appendix H3"/>
    <w:basedOn w:val="Heading3"/>
    <w:next w:val="BodyText"/>
    <w:uiPriority w:val="14"/>
    <w:semiHidden/>
    <w:qFormat/>
    <w:rsid w:val="00C474B7"/>
    <w:pPr>
      <w:numPr>
        <w:ilvl w:val="2"/>
        <w:numId w:val="14"/>
      </w:numPr>
    </w:pPr>
  </w:style>
  <w:style w:type="numbering" w:customStyle="1" w:styleId="ListAppendix">
    <w:name w:val="List_Appendix"/>
    <w:uiPriority w:val="99"/>
    <w:rsid w:val="00C474B7"/>
    <w:pPr>
      <w:numPr>
        <w:numId w:val="9"/>
      </w:numPr>
    </w:pPr>
  </w:style>
  <w:style w:type="paragraph" w:styleId="TOC8">
    <w:name w:val="toc 8"/>
    <w:basedOn w:val="TOC2"/>
    <w:next w:val="Normal"/>
    <w:uiPriority w:val="39"/>
    <w:semiHidden/>
    <w:rsid w:val="00B742E4"/>
    <w:pPr>
      <w:tabs>
        <w:tab w:val="left" w:pos="1701"/>
      </w:tabs>
    </w:pPr>
  </w:style>
  <w:style w:type="paragraph" w:styleId="TableofFigures">
    <w:name w:val="table of figures"/>
    <w:basedOn w:val="Normal"/>
    <w:next w:val="Normal"/>
    <w:uiPriority w:val="99"/>
    <w:semiHidden/>
    <w:rsid w:val="00B742E4"/>
    <w:pPr>
      <w:tabs>
        <w:tab w:val="left" w:pos="1134"/>
        <w:tab w:val="right" w:leader="dot" w:pos="9628"/>
      </w:tabs>
      <w:spacing w:before="60" w:after="60"/>
      <w:ind w:left="1134" w:hanging="1134"/>
    </w:pPr>
  </w:style>
  <w:style w:type="character" w:styleId="Hyperlink">
    <w:name w:val="Hyperlink"/>
    <w:basedOn w:val="DefaultParagraphFont"/>
    <w:uiPriority w:val="99"/>
    <w:rsid w:val="00B742E4"/>
    <w:rPr>
      <w:color w:val="51247A" w:themeColor="hyperlink"/>
      <w:u w:val="single"/>
    </w:rPr>
  </w:style>
  <w:style w:type="numbering" w:customStyle="1" w:styleId="ListNumberedHeadings">
    <w:name w:val="List_NumberedHeadings"/>
    <w:uiPriority w:val="99"/>
    <w:rsid w:val="006C0E44"/>
    <w:pPr>
      <w:numPr>
        <w:numId w:val="10"/>
      </w:numPr>
    </w:pPr>
  </w:style>
  <w:style w:type="character" w:customStyle="1" w:styleId="Heading9Char">
    <w:name w:val="Heading 9 Char"/>
    <w:aliases w:val="Appendix H11 Char"/>
    <w:basedOn w:val="DefaultParagraphFont"/>
    <w:link w:val="Heading9"/>
    <w:uiPriority w:val="12"/>
    <w:semiHidden/>
    <w:rsid w:val="0016241C"/>
    <w:rPr>
      <w:b/>
      <w:iCs/>
      <w:color w:val="51247A" w:themeColor="accent1"/>
      <w:sz w:val="64"/>
      <w:szCs w:val="21"/>
    </w:rPr>
  </w:style>
  <w:style w:type="paragraph" w:styleId="FootnoteText">
    <w:name w:val="footnote text"/>
    <w:basedOn w:val="Normal"/>
    <w:link w:val="FootnoteTextChar"/>
    <w:uiPriority w:val="99"/>
    <w:rsid w:val="00B13955"/>
    <w:pPr>
      <w:tabs>
        <w:tab w:val="left" w:pos="284"/>
      </w:tabs>
      <w:ind w:left="284" w:hanging="284"/>
    </w:pPr>
    <w:rPr>
      <w:sz w:val="16"/>
      <w:szCs w:val="20"/>
    </w:rPr>
  </w:style>
  <w:style w:type="character" w:customStyle="1" w:styleId="FootnoteTextChar">
    <w:name w:val="Footnote Text Char"/>
    <w:basedOn w:val="DefaultParagraphFont"/>
    <w:link w:val="FootnoteText"/>
    <w:uiPriority w:val="99"/>
    <w:rsid w:val="00B13955"/>
    <w:rPr>
      <w:sz w:val="16"/>
      <w:szCs w:val="20"/>
    </w:rPr>
  </w:style>
  <w:style w:type="character" w:styleId="FootnoteReference">
    <w:name w:val="footnote reference"/>
    <w:basedOn w:val="DefaultParagraphFont"/>
    <w:uiPriority w:val="99"/>
    <w:semiHidden/>
    <w:rsid w:val="00C20C17"/>
    <w:rPr>
      <w:vertAlign w:val="superscript"/>
    </w:rPr>
  </w:style>
  <w:style w:type="character" w:styleId="FollowedHyperlink">
    <w:name w:val="FollowedHyperlink"/>
    <w:basedOn w:val="DefaultParagraphFont"/>
    <w:uiPriority w:val="15"/>
    <w:rsid w:val="00670B05"/>
    <w:rPr>
      <w:color w:val="962A8B" w:themeColor="followedHyperlink"/>
      <w:u w:val="single"/>
    </w:rPr>
  </w:style>
  <w:style w:type="paragraph" w:customStyle="1" w:styleId="DividerTitle">
    <w:name w:val="Divider Title"/>
    <w:basedOn w:val="Normal"/>
    <w:uiPriority w:val="19"/>
    <w:semiHidden/>
    <w:qFormat/>
    <w:rsid w:val="00716942"/>
    <w:pPr>
      <w:spacing w:line="216" w:lineRule="auto"/>
    </w:pPr>
    <w:rPr>
      <w:color w:val="51247A" w:themeColor="accent1"/>
      <w:sz w:val="60"/>
    </w:rPr>
  </w:style>
  <w:style w:type="paragraph" w:customStyle="1" w:styleId="SectionTitleNumbered">
    <w:name w:val="Section Title Numbered"/>
    <w:basedOn w:val="Normal"/>
    <w:uiPriority w:val="19"/>
    <w:semiHidden/>
    <w:qFormat/>
    <w:rsid w:val="00614669"/>
    <w:pPr>
      <w:numPr>
        <w:numId w:val="13"/>
      </w:numPr>
      <w:spacing w:before="120"/>
    </w:pPr>
    <w:rPr>
      <w:color w:val="51247A" w:themeColor="accent1"/>
      <w:sz w:val="48"/>
    </w:rPr>
  </w:style>
  <w:style w:type="numbering" w:customStyle="1" w:styleId="ListSectionTitle">
    <w:name w:val="List_SectionTitle"/>
    <w:uiPriority w:val="99"/>
    <w:rsid w:val="00614669"/>
    <w:pPr>
      <w:numPr>
        <w:numId w:val="12"/>
      </w:numPr>
    </w:pPr>
  </w:style>
  <w:style w:type="paragraph" w:customStyle="1" w:styleId="Sectiontext">
    <w:name w:val="Section text"/>
    <w:basedOn w:val="Normal"/>
    <w:uiPriority w:val="19"/>
    <w:semiHidden/>
    <w:qFormat/>
    <w:rsid w:val="004972A0"/>
    <w:pPr>
      <w:spacing w:after="120" w:line="252" w:lineRule="auto"/>
      <w:ind w:right="7795"/>
    </w:pPr>
    <w:rPr>
      <w:sz w:val="18"/>
    </w:rPr>
  </w:style>
  <w:style w:type="paragraph" w:customStyle="1" w:styleId="DividerSectionTitle">
    <w:name w:val="Divider Section Title"/>
    <w:basedOn w:val="Normal"/>
    <w:uiPriority w:val="19"/>
    <w:semiHidden/>
    <w:qFormat/>
    <w:rsid w:val="00614669"/>
    <w:rPr>
      <w:b/>
      <w:color w:val="51247A" w:themeColor="accent1"/>
      <w:sz w:val="48"/>
    </w:rPr>
  </w:style>
  <w:style w:type="paragraph" w:customStyle="1" w:styleId="SectionNumberOnly">
    <w:name w:val="Section Number Only"/>
    <w:basedOn w:val="Normal"/>
    <w:uiPriority w:val="19"/>
    <w:semiHidden/>
    <w:qFormat/>
    <w:rsid w:val="00614669"/>
    <w:pPr>
      <w:numPr>
        <w:ilvl w:val="1"/>
        <w:numId w:val="13"/>
      </w:numPr>
      <w:spacing w:after="120"/>
    </w:pPr>
    <w:rPr>
      <w:color w:val="962A8B" w:themeColor="accent2"/>
      <w:sz w:val="72"/>
    </w:rPr>
  </w:style>
  <w:style w:type="character" w:styleId="CommentReference">
    <w:name w:val="annotation reference"/>
    <w:basedOn w:val="DefaultParagraphFont"/>
    <w:uiPriority w:val="99"/>
    <w:semiHidden/>
    <w:unhideWhenUsed/>
    <w:rsid w:val="000B3E75"/>
    <w:rPr>
      <w:sz w:val="16"/>
      <w:szCs w:val="16"/>
    </w:rPr>
  </w:style>
  <w:style w:type="paragraph" w:styleId="CommentText">
    <w:name w:val="annotation text"/>
    <w:basedOn w:val="Normal"/>
    <w:link w:val="CommentTextChar"/>
    <w:uiPriority w:val="99"/>
    <w:semiHidden/>
    <w:unhideWhenUsed/>
    <w:rsid w:val="000B3E75"/>
    <w:rPr>
      <w:szCs w:val="20"/>
    </w:rPr>
  </w:style>
  <w:style w:type="character" w:customStyle="1" w:styleId="CommentTextChar">
    <w:name w:val="Comment Text Char"/>
    <w:basedOn w:val="DefaultParagraphFont"/>
    <w:link w:val="CommentText"/>
    <w:uiPriority w:val="99"/>
    <w:semiHidden/>
    <w:rsid w:val="000B3E75"/>
    <w:rPr>
      <w:sz w:val="20"/>
      <w:szCs w:val="20"/>
    </w:rPr>
  </w:style>
  <w:style w:type="paragraph" w:styleId="CommentSubject">
    <w:name w:val="annotation subject"/>
    <w:basedOn w:val="CommentText"/>
    <w:next w:val="CommentText"/>
    <w:link w:val="CommentSubjectChar"/>
    <w:uiPriority w:val="99"/>
    <w:semiHidden/>
    <w:unhideWhenUsed/>
    <w:rsid w:val="000B3E75"/>
    <w:rPr>
      <w:b/>
      <w:bCs/>
    </w:rPr>
  </w:style>
  <w:style w:type="character" w:customStyle="1" w:styleId="CommentSubjectChar">
    <w:name w:val="Comment Subject Char"/>
    <w:basedOn w:val="CommentTextChar"/>
    <w:link w:val="CommentSubject"/>
    <w:uiPriority w:val="99"/>
    <w:semiHidden/>
    <w:rsid w:val="000B3E75"/>
    <w:rPr>
      <w:b/>
      <w:bCs/>
      <w:sz w:val="20"/>
      <w:szCs w:val="20"/>
    </w:rPr>
  </w:style>
  <w:style w:type="paragraph" w:styleId="BalloonText">
    <w:name w:val="Balloon Text"/>
    <w:basedOn w:val="Normal"/>
    <w:link w:val="BalloonTextChar"/>
    <w:uiPriority w:val="99"/>
    <w:semiHidden/>
    <w:unhideWhenUsed/>
    <w:rsid w:val="000B3E7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3E75"/>
    <w:rPr>
      <w:rFonts w:ascii="Segoe UI" w:hAnsi="Segoe UI" w:cs="Segoe UI"/>
      <w:sz w:val="18"/>
      <w:szCs w:val="18"/>
    </w:rPr>
  </w:style>
  <w:style w:type="paragraph" w:customStyle="1" w:styleId="BackCoverDetails">
    <w:name w:val="Back Cover Details"/>
    <w:basedOn w:val="Normal"/>
    <w:uiPriority w:val="20"/>
    <w:semiHidden/>
    <w:qFormat/>
    <w:rsid w:val="00D32971"/>
    <w:pPr>
      <w:numPr>
        <w:numId w:val="5"/>
      </w:numPr>
      <w:tabs>
        <w:tab w:val="left" w:pos="851"/>
      </w:tabs>
      <w:spacing w:before="240" w:after="240"/>
    </w:pPr>
    <w:rPr>
      <w:bCs/>
      <w:color w:val="FFFFFF" w:themeColor="background1"/>
      <w:lang w:val="en-US"/>
    </w:rPr>
  </w:style>
  <w:style w:type="character" w:customStyle="1" w:styleId="UnresolvedMention1">
    <w:name w:val="Unresolved Mention1"/>
    <w:basedOn w:val="DefaultParagraphFont"/>
    <w:uiPriority w:val="99"/>
    <w:semiHidden/>
    <w:unhideWhenUsed/>
    <w:rsid w:val="00D32971"/>
    <w:rPr>
      <w:color w:val="605E5C"/>
      <w:shd w:val="clear" w:color="auto" w:fill="E1DFDD"/>
    </w:rPr>
  </w:style>
  <w:style w:type="paragraph" w:customStyle="1" w:styleId="ReferenceText">
    <w:name w:val="Reference Text"/>
    <w:basedOn w:val="Normal"/>
    <w:uiPriority w:val="8"/>
    <w:qFormat/>
    <w:rsid w:val="006E71A4"/>
    <w:pPr>
      <w:spacing w:before="120" w:after="120" w:line="264" w:lineRule="auto"/>
      <w:ind w:left="425" w:hanging="425"/>
    </w:pPr>
    <w:rPr>
      <w:lang w:eastAsia="en-AU"/>
    </w:rPr>
  </w:style>
  <w:style w:type="table" w:customStyle="1" w:styleId="TableGrid1">
    <w:name w:val="Table Grid1"/>
    <w:basedOn w:val="TableNormal"/>
    <w:next w:val="TableGrid"/>
    <w:uiPriority w:val="39"/>
    <w:rsid w:val="00A121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uq.edu.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uq.sharepoint.com/sites/utility-its-m365-templates/UQ%20templates%20for%20Microsoft%20365/04-Blank%20document%20portrait%20purple%20header.dotx" TargetMode="External"/></Relationships>
</file>

<file path=word/theme/theme1.xml><?xml version="1.0" encoding="utf-8"?>
<a:theme xmlns:a="http://schemas.openxmlformats.org/drawingml/2006/main" name="Office Theme">
  <a:themeElements>
    <a:clrScheme name="UQ colours">
      <a:dk1>
        <a:srgbClr val="2B1D37"/>
      </a:dk1>
      <a:lt1>
        <a:sysClr val="window" lastClr="FFFFFF"/>
      </a:lt1>
      <a:dk2>
        <a:srgbClr val="999490"/>
      </a:dk2>
      <a:lt2>
        <a:srgbClr val="D7D1CC"/>
      </a:lt2>
      <a:accent1>
        <a:srgbClr val="51247A"/>
      </a:accent1>
      <a:accent2>
        <a:srgbClr val="962A8B"/>
      </a:accent2>
      <a:accent3>
        <a:srgbClr val="E62645"/>
      </a:accent3>
      <a:accent4>
        <a:srgbClr val="FBB800"/>
      </a:accent4>
      <a:accent5>
        <a:srgbClr val="4085C6"/>
      </a:accent5>
      <a:accent6>
        <a:srgbClr val="D7D1CC"/>
      </a:accent6>
      <a:hlink>
        <a:srgbClr val="51247A"/>
      </a:hlink>
      <a:folHlink>
        <a:srgbClr val="962A8B"/>
      </a:folHlink>
    </a:clrScheme>
    <a:fontScheme name="UQ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gradFill>
          <a:gsLst>
            <a:gs pos="0">
              <a:schemeClr val="accent1"/>
            </a:gs>
            <a:gs pos="80000">
              <a:srgbClr val="913493"/>
            </a:gs>
          </a:gsLst>
          <a:lin ang="5400000" scaled="1"/>
        </a:gradFill>
        <a:ln w="17432" cap="flat">
          <a:noFill/>
          <a:prstDash val="solid"/>
          <a:miter/>
        </a:ln>
      </a:spPr>
      <a:bodyPr rtlCol="0" anchor="t"/>
      <a:lst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8019A768B631468154FA07FAB8FDEC" ma:contentTypeVersion="20" ma:contentTypeDescription="Create a new document." ma:contentTypeScope="" ma:versionID="77ab66a4d2e285ec849904029cb78c04">
  <xsd:schema xmlns:xsd="http://www.w3.org/2001/XMLSchema" xmlns:xs="http://www.w3.org/2001/XMLSchema" xmlns:p="http://schemas.microsoft.com/office/2006/metadata/properties" xmlns:ns2="bd15ac31-46c3-4abe-af4c-8471ed8aaafe" xmlns:ns3="bcc64376-a681-457d-b27f-dbf7cdc45006" targetNamespace="http://schemas.microsoft.com/office/2006/metadata/properties" ma:root="true" ma:fieldsID="52d393f4b9fbc13640673ee955cf3952" ns2:_="" ns3:_="">
    <xsd:import namespace="bd15ac31-46c3-4abe-af4c-8471ed8aaafe"/>
    <xsd:import namespace="bcc64376-a681-457d-b27f-dbf7cdc45006"/>
    <xsd:element name="properties">
      <xsd:complexType>
        <xsd:sequence>
          <xsd:element name="documentManagement">
            <xsd:complexType>
              <xsd:all>
                <xsd:element ref="ns2:Notes" minOccurs="0"/>
                <xsd:element ref="ns2:Status" minOccurs="0"/>
                <xsd:element ref="ns2:Level" minOccurs="0"/>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element ref="ns2:Stream" minOccurs="0"/>
                <xsd:element ref="ns2:Facul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15ac31-46c3-4abe-af4c-8471ed8aaafe" elementFormDefault="qualified">
    <xsd:import namespace="http://schemas.microsoft.com/office/2006/documentManagement/types"/>
    <xsd:import namespace="http://schemas.microsoft.com/office/infopath/2007/PartnerControls"/>
    <xsd:element name="Notes" ma:index="3" nillable="true" ma:displayName="Notes" ma:format="Dropdown" ma:internalName="Notes" ma:readOnly="false">
      <xsd:simpleType>
        <xsd:restriction base="dms:Text">
          <xsd:maxLength value="255"/>
        </xsd:restriction>
      </xsd:simpleType>
    </xsd:element>
    <xsd:element name="Status" ma:index="4" nillable="true" ma:displayName="Status" ma:format="Dropdown" ma:internalName="Status" ma:readOnly="false">
      <xsd:simpleType>
        <xsd:union memberTypes="dms:Text">
          <xsd:simpleType>
            <xsd:restriction base="dms:Choice">
              <xsd:enumeration value="With Liz"/>
              <xsd:enumeration value="With Dan"/>
              <xsd:enumeration value="With EA"/>
              <xsd:enumeration value="Complete"/>
            </xsd:restriction>
          </xsd:simpleType>
        </xsd:union>
      </xsd:simpleType>
    </xsd:element>
    <xsd:element name="Level" ma:index="5" nillable="true" ma:displayName="Level" ma:format="Dropdown" ma:internalName="Level" ma:readOnly="false">
      <xsd:simpleType>
        <xsd:restriction base="dms:Choice">
          <xsd:enumeration value="Beginner"/>
          <xsd:enumeration value="Intermediate"/>
          <xsd:enumeration value="Advanced"/>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8babe79-dfb6-408c-aa7a-07abcf6abbf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hidden="true" ma:internalName="MediaServiceOCR" ma:readOnly="true">
      <xsd:simpleType>
        <xsd:restriction base="dms:Note"/>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hidden="true" ma:indexed="true" ma:internalName="MediaServiceLocation" ma:readOnly="true">
      <xsd:simpleType>
        <xsd:restriction base="dms:Text"/>
      </xsd:simpleType>
    </xsd:element>
    <xsd:element name="Stream" ma:index="22" nillable="true" ma:displayName="Stream" ma:description="To be specific to 'owns' a document, process or should be asked." ma:format="Dropdown" ma:hidden="true" ma:internalName="Stream" ma:readOnly="false">
      <xsd:complexType>
        <xsd:complexContent>
          <xsd:extension base="dms:MultiChoice">
            <xsd:sequence>
              <xsd:element name="Value" maxOccurs="unbounded" minOccurs="0" nillable="true">
                <xsd:simpleType>
                  <xsd:restriction base="dms:Choice">
                    <xsd:enumeration value="ALL CDT"/>
                    <xsd:enumeration value="Industry"/>
                    <xsd:enumeration value="Facilitations"/>
                    <xsd:enumeration value="Design"/>
                    <xsd:enumeration value="Team Lead - Facilitation"/>
                    <xsd:enumeration value="Team Lead - Design"/>
                    <xsd:enumeration value="IEC"/>
                    <xsd:enumeration value="Manager, Employability and Careers"/>
                    <xsd:enumeration value="EMP"/>
                  </xsd:restriction>
                </xsd:simpleType>
              </xsd:element>
            </xsd:sequence>
          </xsd:extension>
        </xsd:complexContent>
      </xsd:complexType>
    </xsd:element>
    <xsd:element name="Faculty" ma:index="25" nillable="true" ma:displayName="Faculty" ma:format="Dropdown" ma:internalName="Faculty">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cc64376-a681-457d-b27f-dbf7cdc4500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321098f-504c-4316-b227-dc9bbc982c13}" ma:internalName="TaxCatchAll" ma:readOnly="false" ma:showField="CatchAllData" ma:web="bcc64376-a681-457d-b27f-dbf7cdc450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d15ac31-46c3-4abe-af4c-8471ed8aaafe">
      <Terms xmlns="http://schemas.microsoft.com/office/infopath/2007/PartnerControls"/>
    </lcf76f155ced4ddcb4097134ff3c332f>
    <TaxCatchAll xmlns="bcc64376-a681-457d-b27f-dbf7cdc45006" xsi:nil="true"/>
    <Level xmlns="bd15ac31-46c3-4abe-af4c-8471ed8aaafe" xsi:nil="true"/>
    <Status xmlns="bd15ac31-46c3-4abe-af4c-8471ed8aaafe" xsi:nil="true"/>
    <Notes xmlns="bd15ac31-46c3-4abe-af4c-8471ed8aaafe" xsi:nil="true"/>
    <Stream xmlns="bd15ac31-46c3-4abe-af4c-8471ed8aaafe" xsi:nil="true"/>
    <Faculty xmlns="bd15ac31-46c3-4abe-af4c-8471ed8aaafe" xsi:nil="true"/>
  </documentManagement>
</p:properties>
</file>

<file path=customXml/itemProps1.xml><?xml version="1.0" encoding="utf-8"?>
<ds:datastoreItem xmlns:ds="http://schemas.openxmlformats.org/officeDocument/2006/customXml" ds:itemID="{2B82F010-17C3-4E59-9FBD-F244D64E95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15ac31-46c3-4abe-af4c-8471ed8aaafe"/>
    <ds:schemaRef ds:uri="bcc64376-a681-457d-b27f-dbf7cdc450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4792F2-50FC-4851-8BC6-A751D24F0262}">
  <ds:schemaRefs>
    <ds:schemaRef ds:uri="http://schemas.openxmlformats.org/officeDocument/2006/bibliography"/>
  </ds:schemaRefs>
</ds:datastoreItem>
</file>

<file path=customXml/itemProps3.xml><?xml version="1.0" encoding="utf-8"?>
<ds:datastoreItem xmlns:ds="http://schemas.openxmlformats.org/officeDocument/2006/customXml" ds:itemID="{8FC97F69-0823-4AF0-8E89-278F68E1D432}">
  <ds:schemaRefs>
    <ds:schemaRef ds:uri="http://schemas.microsoft.com/sharepoint/v3/contenttype/forms"/>
  </ds:schemaRefs>
</ds:datastoreItem>
</file>

<file path=customXml/itemProps4.xml><?xml version="1.0" encoding="utf-8"?>
<ds:datastoreItem xmlns:ds="http://schemas.openxmlformats.org/officeDocument/2006/customXml" ds:itemID="{92A7158C-3BCE-4ED9-BCCC-DDB71D8F8778}">
  <ds:schemaRefs>
    <ds:schemaRef ds:uri="http://schemas.microsoft.com/office/2006/metadata/properties"/>
    <ds:schemaRef ds:uri="http://schemas.microsoft.com/office/infopath/2007/PartnerControls"/>
    <ds:schemaRef ds:uri="bd15ac31-46c3-4abe-af4c-8471ed8aaafe"/>
    <ds:schemaRef ds:uri="bcc64376-a681-457d-b27f-dbf7cdc45006"/>
  </ds:schemaRefs>
</ds:datastoreItem>
</file>

<file path=docProps/app.xml><?xml version="1.0" encoding="utf-8"?>
<Properties xmlns="http://schemas.openxmlformats.org/officeDocument/2006/extended-properties" xmlns:vt="http://schemas.openxmlformats.org/officeDocument/2006/docPropsVTypes">
  <Template>04-Blank%20document%20portrait%20purple%20header.dotx</Template>
  <TotalTime>1</TotalTime>
  <Pages>3</Pages>
  <Words>1445</Words>
  <Characters>8240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Trotter</dc:creator>
  <cp:keywords/>
  <dc:description/>
  <cp:lastModifiedBy>Megan Cooper</cp:lastModifiedBy>
  <cp:revision>2</cp:revision>
  <dcterms:created xsi:type="dcterms:W3CDTF">2026-08-30T19:54:00Z</dcterms:created>
  <dcterms:modified xsi:type="dcterms:W3CDTF">2026-08-30T19:54:00Z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488380-630a-4f55-a077-a19445e3f360_Enabled">
    <vt:lpwstr>true</vt:lpwstr>
  </property>
  <property fmtid="{D5CDD505-2E9C-101B-9397-08002B2CF9AE}" pid="3" name="MSIP_Label_0f488380-630a-4f55-a077-a19445e3f360_SetDate">
    <vt:lpwstr>2022-03-29T06:34:44Z</vt:lpwstr>
  </property>
  <property fmtid="{D5CDD505-2E9C-101B-9397-08002B2CF9AE}" pid="4" name="MSIP_Label_0f488380-630a-4f55-a077-a19445e3f360_Method">
    <vt:lpwstr>Privileged</vt:lpwstr>
  </property>
  <property fmtid="{D5CDD505-2E9C-101B-9397-08002B2CF9AE}" pid="5" name="MSIP_Label_0f488380-630a-4f55-a077-a19445e3f360_Name">
    <vt:lpwstr>OFFICIAL - INTERNAL</vt:lpwstr>
  </property>
  <property fmtid="{D5CDD505-2E9C-101B-9397-08002B2CF9AE}" pid="6" name="MSIP_Label_0f488380-630a-4f55-a077-a19445e3f360_SiteId">
    <vt:lpwstr>b6e377cf-9db3-46cb-91a2-fad9605bb15c</vt:lpwstr>
  </property>
  <property fmtid="{D5CDD505-2E9C-101B-9397-08002B2CF9AE}" pid="7" name="MSIP_Label_0f488380-630a-4f55-a077-a19445e3f360_ActionId">
    <vt:lpwstr>2d0a4c4e-b531-4562-a945-15bda92b0234</vt:lpwstr>
  </property>
  <property fmtid="{D5CDD505-2E9C-101B-9397-08002B2CF9AE}" pid="8" name="MSIP_Label_0f488380-630a-4f55-a077-a19445e3f360_ContentBits">
    <vt:lpwstr>0</vt:lpwstr>
  </property>
  <property fmtid="{D5CDD505-2E9C-101B-9397-08002B2CF9AE}" pid="9" name="ContentTypeId">
    <vt:lpwstr>0x010100788019A768B631468154FA07FAB8FDEC</vt:lpwstr>
  </property>
  <property fmtid="{D5CDD505-2E9C-101B-9397-08002B2CF9AE}" pid="10" name="MediaServiceImageTags">
    <vt:lpwstr/>
  </property>
</Properties>
</file>